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Приложение 1 </w:t>
      </w:r>
    </w:p>
    <w:p w:rsidR="00FA0E78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к постановлению Администрации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Тутаевского муниципального округа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от </w:t>
      </w:r>
      <w:r w:rsidR="005B0465">
        <w:rPr>
          <w:bCs/>
          <w:szCs w:val="28"/>
        </w:rPr>
        <w:t>29.09.2026</w:t>
      </w:r>
      <w:r>
        <w:rPr>
          <w:bCs/>
          <w:szCs w:val="28"/>
        </w:rPr>
        <w:t xml:space="preserve"> № </w:t>
      </w:r>
      <w:r w:rsidR="005B0465">
        <w:rPr>
          <w:bCs/>
          <w:szCs w:val="28"/>
        </w:rPr>
        <w:t>955-п</w:t>
      </w:r>
    </w:p>
    <w:p w:rsidR="007B056A" w:rsidRDefault="007B056A" w:rsidP="00247EA4">
      <w:pPr>
        <w:tabs>
          <w:tab w:val="left" w:pos="12049"/>
        </w:tabs>
        <w:jc w:val="center"/>
        <w:rPr>
          <w:bCs/>
          <w:szCs w:val="28"/>
        </w:rPr>
      </w:pPr>
    </w:p>
    <w:p w:rsidR="00533948" w:rsidRDefault="00533948" w:rsidP="00247EA4">
      <w:pPr>
        <w:tabs>
          <w:tab w:val="left" w:pos="12049"/>
        </w:tabs>
        <w:jc w:val="center"/>
        <w:rPr>
          <w:bCs/>
          <w:szCs w:val="28"/>
        </w:rPr>
      </w:pPr>
    </w:p>
    <w:p w:rsidR="007B056A" w:rsidRDefault="00247EA4" w:rsidP="007B056A">
      <w:pPr>
        <w:tabs>
          <w:tab w:val="left" w:pos="12049"/>
        </w:tabs>
        <w:jc w:val="center"/>
        <w:rPr>
          <w:bCs/>
          <w:szCs w:val="28"/>
        </w:rPr>
      </w:pPr>
      <w:r w:rsidRPr="00725F8C">
        <w:rPr>
          <w:bCs/>
          <w:szCs w:val="28"/>
        </w:rPr>
        <w:t xml:space="preserve">ПАСПОРТ </w:t>
      </w:r>
      <w:r>
        <w:rPr>
          <w:bCs/>
          <w:szCs w:val="28"/>
        </w:rPr>
        <w:t>М</w:t>
      </w:r>
      <w:r w:rsidRPr="00725F8C">
        <w:rPr>
          <w:bCs/>
          <w:szCs w:val="28"/>
        </w:rPr>
        <w:t xml:space="preserve">УНИЦИПАЛЬНОЙ </w:t>
      </w:r>
      <w:r w:rsidR="007B056A">
        <w:rPr>
          <w:bCs/>
          <w:szCs w:val="28"/>
        </w:rPr>
        <w:t xml:space="preserve">ЦЕЛЕВОЙ </w:t>
      </w:r>
      <w:r w:rsidRPr="00725F8C">
        <w:rPr>
          <w:bCs/>
          <w:szCs w:val="28"/>
        </w:rPr>
        <w:t>ПРОГРАММЫ</w:t>
      </w:r>
    </w:p>
    <w:p w:rsidR="007B056A" w:rsidRPr="00AF258A" w:rsidRDefault="007B056A" w:rsidP="007B056A">
      <w:pPr>
        <w:tabs>
          <w:tab w:val="left" w:pos="12049"/>
        </w:tabs>
        <w:jc w:val="center"/>
        <w:rPr>
          <w:bCs/>
        </w:rPr>
      </w:pPr>
      <w:r w:rsidRPr="00AF258A">
        <w:rPr>
          <w:bCs/>
        </w:rPr>
        <w:t xml:space="preserve">Администрации Тутаевского муниципального округа </w:t>
      </w:r>
    </w:p>
    <w:p w:rsidR="00AF258A" w:rsidRDefault="007B056A" w:rsidP="007B056A">
      <w:pPr>
        <w:tabs>
          <w:tab w:val="left" w:pos="12049"/>
        </w:tabs>
        <w:jc w:val="center"/>
        <w:rPr>
          <w:rFonts w:eastAsia="Calibri"/>
          <w:bCs/>
        </w:rPr>
      </w:pPr>
      <w:r w:rsidRPr="00AF258A">
        <w:rPr>
          <w:rFonts w:eastAsia="Calibri"/>
          <w:bCs/>
        </w:rPr>
        <w:t>«</w:t>
      </w:r>
      <w:r w:rsidR="00AF258A" w:rsidRPr="00AF258A">
        <w:rPr>
          <w:rFonts w:eastAsia="Calibri"/>
          <w:bCs/>
        </w:rPr>
        <w:t>Градостроительная деятельность на территории</w:t>
      </w:r>
    </w:p>
    <w:p w:rsidR="007B056A" w:rsidRPr="00AF258A" w:rsidRDefault="00AF258A" w:rsidP="007B056A">
      <w:pPr>
        <w:tabs>
          <w:tab w:val="left" w:pos="12049"/>
        </w:tabs>
        <w:jc w:val="center"/>
        <w:rPr>
          <w:bCs/>
        </w:rPr>
      </w:pPr>
      <w:r w:rsidRPr="00AF258A">
        <w:rPr>
          <w:rFonts w:eastAsia="Calibri"/>
          <w:bCs/>
        </w:rPr>
        <w:t xml:space="preserve"> Тутаевского муниципального округа</w:t>
      </w:r>
      <w:r w:rsidR="007B056A" w:rsidRPr="00AF258A">
        <w:rPr>
          <w:rFonts w:eastAsia="Calibri"/>
          <w:bCs/>
        </w:rPr>
        <w:t>» на 2026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47EA4" w:rsidRPr="0080276F" w:rsidTr="00533948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</w:tr>
    </w:tbl>
    <w:p w:rsidR="00247EA4" w:rsidRPr="0080276F" w:rsidRDefault="00247EA4" w:rsidP="00247EA4">
      <w:pPr>
        <w:tabs>
          <w:tab w:val="left" w:pos="12049"/>
        </w:tabs>
        <w:jc w:val="center"/>
        <w:rPr>
          <w:bCs/>
          <w:szCs w:val="28"/>
          <w:vertAlign w:val="superscript"/>
        </w:rPr>
      </w:pPr>
      <w:r w:rsidRPr="0080276F">
        <w:rPr>
          <w:bCs/>
          <w:szCs w:val="28"/>
          <w:vertAlign w:val="superscript"/>
        </w:rPr>
        <w:t>(наименование программы, без указания дат)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1836"/>
        <w:gridCol w:w="405"/>
        <w:gridCol w:w="1431"/>
        <w:gridCol w:w="1836"/>
        <w:gridCol w:w="1836"/>
      </w:tblGrid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 w:val="22"/>
                <w:szCs w:val="28"/>
              </w:rPr>
              <w:t xml:space="preserve">Наименование муниципальной программы </w:t>
            </w:r>
            <w:r w:rsidRPr="007B056A">
              <w:rPr>
                <w:rFonts w:eastAsia="Calibri"/>
                <w:bCs/>
                <w:i/>
                <w:sz w:val="22"/>
                <w:szCs w:val="28"/>
              </w:rPr>
              <w:t xml:space="preserve">(подпрограммой которой является настоящая муниципальная целевая программа) 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B7056C" w:rsidRDefault="007B056A" w:rsidP="00131AE3">
            <w:pPr>
              <w:tabs>
                <w:tab w:val="left" w:pos="12049"/>
              </w:tabs>
              <w:rPr>
                <w:rFonts w:eastAsia="Calibri"/>
                <w:bCs/>
                <w:strike/>
                <w:sz w:val="22"/>
                <w:szCs w:val="22"/>
              </w:rPr>
            </w:pPr>
            <w:r w:rsidRPr="003F08AE">
              <w:rPr>
                <w:rFonts w:eastAsia="Calibri"/>
                <w:bCs/>
                <w:szCs w:val="28"/>
              </w:rPr>
              <w:t xml:space="preserve">Развитие архитектуры и градостроительства на территории </w:t>
            </w:r>
            <w:r>
              <w:rPr>
                <w:rFonts w:eastAsia="Calibri"/>
                <w:bCs/>
                <w:szCs w:val="28"/>
              </w:rPr>
              <w:t xml:space="preserve">Тутаевского муниципального округа 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7B056A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7B056A">
              <w:rPr>
                <w:rFonts w:eastAsia="Calibri"/>
                <w:bCs/>
                <w:sz w:val="22"/>
                <w:szCs w:val="22"/>
              </w:rPr>
              <w:t>Сведения об утверждении программы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 (заполняется при внесении изменений)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Куратор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725822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</w:rPr>
              <w:t>Гарифуллин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Ильдар </w:t>
            </w:r>
            <w:proofErr w:type="spellStart"/>
            <w:r>
              <w:rPr>
                <w:rFonts w:eastAsia="Calibri"/>
                <w:bCs/>
                <w:sz w:val="22"/>
                <w:szCs w:val="22"/>
              </w:rPr>
              <w:t>Рифович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– первый заместитель Главы Администрации ТМО по экономическому развитию , 8(48533)2-12-78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B056A" w:rsidRPr="00D318B9" w:rsidRDefault="007241D1" w:rsidP="007B056A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Управление архитектуры и градос</w:t>
            </w:r>
            <w:r w:rsidR="007B056A">
              <w:rPr>
                <w:rFonts w:eastAsia="Calibri"/>
                <w:bCs/>
                <w:sz w:val="22"/>
                <w:szCs w:val="22"/>
              </w:rPr>
              <w:t xml:space="preserve">троительства Администрации Тутаевского муниципального округа; Перминова Ольга Анатольевна </w:t>
            </w:r>
            <w:proofErr w:type="gramStart"/>
            <w:r w:rsidR="007B056A">
              <w:rPr>
                <w:rFonts w:eastAsia="Calibri"/>
                <w:bCs/>
                <w:sz w:val="22"/>
                <w:szCs w:val="22"/>
              </w:rPr>
              <w:t>–</w:t>
            </w:r>
            <w:r w:rsidR="00AF258A">
              <w:rPr>
                <w:rFonts w:eastAsia="Calibri"/>
                <w:bCs/>
                <w:sz w:val="22"/>
                <w:szCs w:val="22"/>
              </w:rPr>
              <w:t>н</w:t>
            </w:r>
            <w:proofErr w:type="gramEnd"/>
            <w:r w:rsidR="00AF258A">
              <w:rPr>
                <w:rFonts w:eastAsia="Calibri"/>
                <w:bCs/>
                <w:sz w:val="22"/>
                <w:szCs w:val="22"/>
              </w:rPr>
              <w:t>ачальник</w:t>
            </w:r>
            <w:r w:rsidR="007B056A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663596">
              <w:rPr>
                <w:rFonts w:eastAsia="Calibri"/>
                <w:bCs/>
                <w:sz w:val="22"/>
                <w:szCs w:val="22"/>
              </w:rPr>
              <w:t>управления</w:t>
            </w:r>
            <w:r w:rsidR="00663596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градос</w:t>
            </w:r>
            <w:r w:rsidR="00663596">
              <w:rPr>
                <w:rFonts w:eastAsia="Calibri"/>
                <w:bCs/>
                <w:sz w:val="22"/>
                <w:szCs w:val="22"/>
              </w:rPr>
              <w:t>троительства Администрации ТМО, 8(48533)2-13-12</w:t>
            </w:r>
          </w:p>
          <w:p w:rsidR="00247EA4" w:rsidRPr="00D318B9" w:rsidRDefault="00247EA4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241D1" w:rsidRPr="00D318B9" w:rsidRDefault="00AF258A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Начальник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управления</w:t>
            </w:r>
            <w:r w:rsidR="00D66E92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</w:t>
            </w:r>
            <w:r w:rsidR="00663596">
              <w:rPr>
                <w:rFonts w:eastAsia="Calibri"/>
                <w:bCs/>
                <w:sz w:val="22"/>
                <w:szCs w:val="22"/>
              </w:rPr>
              <w:t>остроительства Администрации ТМО</w:t>
            </w:r>
          </w:p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Перминова Ольга Анатольевна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(48533)2-13-12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Сроки реализации муниципальной </w:t>
            </w:r>
            <w:r w:rsidR="00663596">
              <w:rPr>
                <w:rFonts w:eastAsia="Calibri"/>
                <w:bCs/>
                <w:sz w:val="22"/>
                <w:szCs w:val="28"/>
              </w:rPr>
              <w:t xml:space="preserve">целевой </w:t>
            </w:r>
            <w:r w:rsidRPr="00B4323A">
              <w:rPr>
                <w:rFonts w:eastAsia="Calibri"/>
                <w:bCs/>
                <w:sz w:val="22"/>
                <w:szCs w:val="28"/>
              </w:rPr>
              <w:t>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2026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г.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Цель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DC59DB" w:rsidRPr="00AF258A" w:rsidRDefault="00AF258A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AF258A">
              <w:rPr>
                <w:rFonts w:eastAsia="Calibri"/>
                <w:bCs/>
                <w:sz w:val="22"/>
                <w:szCs w:val="22"/>
              </w:rPr>
              <w:t>Обеспечение градостроительной деятельности на территории Тутаевского муниципального округа</w:t>
            </w:r>
          </w:p>
        </w:tc>
      </w:tr>
      <w:tr w:rsidR="00131AE3" w:rsidRPr="0080276F" w:rsidTr="00193383">
        <w:tc>
          <w:tcPr>
            <w:tcW w:w="4452" w:type="dxa"/>
            <w:gridSpan w:val="3"/>
            <w:shd w:val="clear" w:color="auto" w:fill="auto"/>
          </w:tcPr>
          <w:p w:rsidR="00131AE3" w:rsidRPr="00B14C73" w:rsidRDefault="00131AE3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Задачи муниципальной целевой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131AE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1.Подготовка градостроительной документации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2.Организация хранения научно-технической документации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3.Изготовление архитектурных объектов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4.</w:t>
            </w:r>
            <w:r w:rsidRPr="00B14C73">
              <w:rPr>
                <w:sz w:val="22"/>
                <w:szCs w:val="22"/>
                <w:shd w:val="clear" w:color="auto" w:fill="FFFFFF"/>
              </w:rPr>
              <w:t xml:space="preserve"> Организация работ по выявлению и демонтажу остаточных элементов фактически погибших объектов</w:t>
            </w:r>
          </w:p>
        </w:tc>
      </w:tr>
      <w:tr w:rsidR="00247EA4" w:rsidRPr="0080276F" w:rsidTr="00193383">
        <w:tc>
          <w:tcPr>
            <w:tcW w:w="9555" w:type="dxa"/>
            <w:gridSpan w:val="6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Объём финансирования муниципальной программы из всех источников финансирования, в том числе по годам реализации, рублей</w:t>
            </w:r>
          </w:p>
        </w:tc>
      </w:tr>
      <w:tr w:rsidR="00247EA4" w:rsidRPr="0080276F" w:rsidTr="00193383">
        <w:trPr>
          <w:trHeight w:val="56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источники финансирования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всего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="00663596">
              <w:rPr>
                <w:rFonts w:eastAsia="Calibri"/>
                <w:bCs/>
                <w:sz w:val="22"/>
                <w:szCs w:val="22"/>
              </w:rPr>
              <w:t>26</w:t>
            </w:r>
            <w:r w:rsidRPr="00D318B9">
              <w:rPr>
                <w:rFonts w:eastAsia="Calibri"/>
                <w:bCs/>
                <w:sz w:val="22"/>
                <w:szCs w:val="22"/>
              </w:rPr>
              <w:t>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1-ый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2-ой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 xml:space="preserve">год реализации 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N)</w:t>
            </w: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663596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бюджет </w:t>
            </w:r>
            <w:r w:rsidR="00663596">
              <w:rPr>
                <w:rFonts w:eastAsia="Calibri"/>
                <w:bCs/>
                <w:sz w:val="22"/>
                <w:szCs w:val="28"/>
              </w:rPr>
              <w:t>округа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областной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федеральный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итого по бюджету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663596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t>внебюджетные источники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t>итого по программе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FA0E78" w:rsidRPr="0080276F" w:rsidTr="00193383">
        <w:tc>
          <w:tcPr>
            <w:tcW w:w="4452" w:type="dxa"/>
            <w:gridSpan w:val="3"/>
            <w:shd w:val="clear" w:color="auto" w:fill="auto"/>
          </w:tcPr>
          <w:p w:rsidR="00FA0E78" w:rsidRPr="00B4323A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:rsidR="00FA0E78" w:rsidRPr="00D318B9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663596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sz w:val="22"/>
                <w:szCs w:val="28"/>
              </w:rPr>
              <w:lastRenderedPageBreak/>
              <w:t xml:space="preserve">Электронный адрес размещения муниципальной программы </w:t>
            </w:r>
            <w:r w:rsidRPr="00B4323A">
              <w:rPr>
                <w:rFonts w:eastAsia="Calibri"/>
                <w:sz w:val="22"/>
                <w:szCs w:val="22"/>
              </w:rPr>
              <w:t>в информационно-телекоммуникационной  сети «Интернет»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663596" w:rsidRDefault="00663596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http</w:t>
            </w:r>
            <w:r w:rsidRPr="00663596">
              <w:rPr>
                <w:rFonts w:eastAsia="Calibri"/>
                <w:bCs/>
                <w:sz w:val="22"/>
                <w:szCs w:val="22"/>
              </w:rPr>
              <w:t>://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admtmr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ru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city</w:t>
            </w:r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munitsipalnye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-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programmy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php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?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clear</w:t>
            </w:r>
            <w:r w:rsidRPr="00663596">
              <w:rPr>
                <w:rFonts w:eastAsia="Calibri"/>
                <w:bCs/>
                <w:sz w:val="22"/>
                <w:szCs w:val="22"/>
              </w:rPr>
              <w:t>_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cache</w:t>
            </w:r>
            <w:r w:rsidRPr="00663596">
              <w:rPr>
                <w:rFonts w:eastAsia="Calibri"/>
                <w:bCs/>
                <w:sz w:val="22"/>
                <w:szCs w:val="22"/>
              </w:rPr>
              <w:t>=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Y</w:t>
            </w:r>
          </w:p>
        </w:tc>
      </w:tr>
    </w:tbl>
    <w:p w:rsidR="00247EA4" w:rsidRPr="00725822" w:rsidRDefault="00247EA4" w:rsidP="00663596">
      <w:pPr>
        <w:pStyle w:val="a3"/>
      </w:pPr>
    </w:p>
    <w:p w:rsidR="00D66E92" w:rsidRPr="00D66E92" w:rsidRDefault="00D66E92" w:rsidP="00D66E92">
      <w:pPr>
        <w:pStyle w:val="a3"/>
        <w:jc w:val="left"/>
      </w:pPr>
    </w:p>
    <w:p w:rsidR="00D66E92" w:rsidRDefault="0044307A" w:rsidP="001E4830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CE6E3B" w:rsidRPr="0044307A">
        <w:rPr>
          <w:sz w:val="28"/>
          <w:szCs w:val="28"/>
        </w:rPr>
        <w:t>Общая характеристика сферы реализации Муниципальной целевой программы.</w:t>
      </w:r>
    </w:p>
    <w:p w:rsidR="001E4830" w:rsidRPr="0044307A" w:rsidRDefault="001E4830" w:rsidP="001E4830">
      <w:pPr>
        <w:pStyle w:val="a3"/>
        <w:ind w:firstLine="709"/>
        <w:jc w:val="center"/>
        <w:rPr>
          <w:sz w:val="28"/>
          <w:szCs w:val="28"/>
        </w:rPr>
      </w:pPr>
    </w:p>
    <w:p w:rsidR="00212679" w:rsidRDefault="00CE6E3B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В соответствии с разделом 2 положения об Управлении архитектуры и градостроительства</w:t>
      </w:r>
      <w:r w:rsidR="0044307A" w:rsidRPr="001E4830">
        <w:rPr>
          <w:sz w:val="28"/>
          <w:szCs w:val="28"/>
        </w:rPr>
        <w:t xml:space="preserve"> </w:t>
      </w:r>
      <w:r w:rsidRPr="001E4830">
        <w:rPr>
          <w:sz w:val="28"/>
          <w:szCs w:val="28"/>
        </w:rPr>
        <w:t xml:space="preserve">Администрации Тутаевского муниципального округа, утвержденного распоряжением Администрации Тутаевского муниципального округа от 02.03.2026 № 30-р, основной задачей управления, в том числе является </w:t>
      </w:r>
      <w:r w:rsidR="00212679">
        <w:rPr>
          <w:sz w:val="28"/>
          <w:szCs w:val="28"/>
        </w:rPr>
        <w:t>о</w:t>
      </w:r>
      <w:r w:rsidR="00212679" w:rsidRPr="00B95ADE">
        <w:rPr>
          <w:sz w:val="28"/>
          <w:szCs w:val="28"/>
        </w:rPr>
        <w:t>беспечение Тутаевского муниципального округа основными документами территориального планирования и градостроительного зонирования, направленных на улучшение условий проживания населения и устойчивое пространственное развитие за счет совершенствования системы расселения,</w:t>
      </w:r>
    </w:p>
    <w:p w:rsidR="00212679" w:rsidRDefault="00212679" w:rsidP="00212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Ярославской области </w:t>
      </w:r>
      <w:r w:rsidR="00D81FAF">
        <w:rPr>
          <w:sz w:val="28"/>
          <w:szCs w:val="28"/>
        </w:rPr>
        <w:t>от 20.06.2025 № 620-п «Об утверждении плана-графика подготовки проектов документов территориального планирования, проектов документов градостроительного зонирования муниципальных образований Ярославской области» разработка единого документ территориального планирования Тутаевского муниципального округа запланирована  на 2027 год, единого документа градостроительного зонирования – 2028 год.</w:t>
      </w:r>
    </w:p>
    <w:p w:rsidR="00D81FAF" w:rsidRPr="001E4830" w:rsidRDefault="00D81FAF" w:rsidP="00D81F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на территории Тутаевского муниципального округа еще действуют документы территориального планирования и градостроительного зонирования поселений, ранее входивших в состав Тутаевского муниципального района (Артемьевское СП, Левобережное СП, </w:t>
      </w:r>
      <w:proofErr w:type="spellStart"/>
      <w:r>
        <w:rPr>
          <w:sz w:val="28"/>
          <w:szCs w:val="28"/>
        </w:rPr>
        <w:t>Константиновское</w:t>
      </w:r>
      <w:proofErr w:type="spellEnd"/>
      <w:r>
        <w:rPr>
          <w:sz w:val="28"/>
          <w:szCs w:val="28"/>
        </w:rPr>
        <w:t xml:space="preserve"> СП, </w:t>
      </w:r>
      <w:proofErr w:type="spellStart"/>
      <w:r>
        <w:rPr>
          <w:sz w:val="28"/>
          <w:szCs w:val="28"/>
        </w:rPr>
        <w:t>Чебаковское</w:t>
      </w:r>
      <w:proofErr w:type="spellEnd"/>
      <w:r>
        <w:rPr>
          <w:sz w:val="28"/>
          <w:szCs w:val="28"/>
        </w:rPr>
        <w:t xml:space="preserve"> СП, городское поселение Тутаев). Актуальность данных документов является обязанностью муниципального образования.</w:t>
      </w:r>
    </w:p>
    <w:p w:rsidR="00D66E92" w:rsidRPr="0072172F" w:rsidRDefault="00D66E92" w:rsidP="00D81FAF">
      <w:pPr>
        <w:pStyle w:val="a3"/>
        <w:rPr>
          <w:sz w:val="28"/>
          <w:szCs w:val="28"/>
        </w:rPr>
      </w:pPr>
    </w:p>
    <w:p w:rsidR="00D66E92" w:rsidRPr="0072172F" w:rsidRDefault="001E4830" w:rsidP="00ED45CD">
      <w:pPr>
        <w:pStyle w:val="a3"/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t>2. Приоритеты в сфере реализации муниципальной программы</w:t>
      </w:r>
    </w:p>
    <w:p w:rsidR="00ED45CD" w:rsidRPr="0072172F" w:rsidRDefault="00ED45CD" w:rsidP="00ED45CD">
      <w:pPr>
        <w:ind w:firstLine="709"/>
        <w:rPr>
          <w:sz w:val="28"/>
          <w:szCs w:val="28"/>
        </w:rPr>
      </w:pPr>
    </w:p>
    <w:p w:rsidR="00ED45CD" w:rsidRDefault="00ED45CD" w:rsidP="00ED45CD">
      <w:pPr>
        <w:ind w:firstLine="709"/>
        <w:rPr>
          <w:sz w:val="28"/>
          <w:szCs w:val="28"/>
        </w:rPr>
      </w:pPr>
      <w:r w:rsidRPr="00ED45CD">
        <w:rPr>
          <w:sz w:val="28"/>
          <w:szCs w:val="28"/>
        </w:rPr>
        <w:t>Основные приоритеты включают:</w:t>
      </w:r>
    </w:p>
    <w:p w:rsidR="00C370BF" w:rsidRPr="00ED45CD" w:rsidRDefault="00C370BF" w:rsidP="00ED45CD">
      <w:pPr>
        <w:ind w:firstLine="709"/>
        <w:rPr>
          <w:sz w:val="28"/>
          <w:szCs w:val="28"/>
        </w:rPr>
      </w:pPr>
    </w:p>
    <w:p w:rsidR="00C370BF" w:rsidRPr="00C370BF" w:rsidRDefault="00EC5D83" w:rsidP="00C370BF">
      <w:pPr>
        <w:pStyle w:val="ae"/>
        <w:numPr>
          <w:ilvl w:val="0"/>
          <w:numId w:val="7"/>
        </w:numPr>
        <w:contextualSpacing w:val="0"/>
        <w:jc w:val="both"/>
        <w:rPr>
          <w:bCs/>
          <w:sz w:val="28"/>
          <w:szCs w:val="28"/>
          <w:shd w:val="clear" w:color="auto" w:fill="FFFFFF"/>
        </w:rPr>
      </w:pPr>
      <w:r w:rsidRPr="00C370BF">
        <w:rPr>
          <w:rStyle w:val="ad"/>
          <w:b w:val="0"/>
          <w:sz w:val="28"/>
          <w:szCs w:val="28"/>
          <w:shd w:val="clear" w:color="auto" w:fill="FFFFFF"/>
        </w:rPr>
        <w:t>Актуализация градостроительной документации</w:t>
      </w:r>
      <w:r w:rsidR="00C370BF">
        <w:rPr>
          <w:rStyle w:val="ad"/>
          <w:b w:val="0"/>
          <w:sz w:val="28"/>
          <w:szCs w:val="28"/>
          <w:shd w:val="clear" w:color="auto" w:fill="FFFFFF"/>
        </w:rPr>
        <w:t>.</w:t>
      </w:r>
    </w:p>
    <w:p w:rsidR="00C370BF" w:rsidRPr="00C370BF" w:rsidRDefault="00EC5D83" w:rsidP="00C370BF">
      <w:pPr>
        <w:pStyle w:val="ae"/>
        <w:numPr>
          <w:ilvl w:val="0"/>
          <w:numId w:val="7"/>
        </w:numPr>
        <w:contextualSpacing w:val="0"/>
        <w:jc w:val="both"/>
        <w:rPr>
          <w:rStyle w:val="ad"/>
          <w:b w:val="0"/>
          <w:bCs w:val="0"/>
          <w:sz w:val="28"/>
          <w:szCs w:val="28"/>
        </w:rPr>
      </w:pPr>
      <w:proofErr w:type="spellStart"/>
      <w:r w:rsidRPr="00C370BF">
        <w:rPr>
          <w:rStyle w:val="ad"/>
          <w:b w:val="0"/>
          <w:sz w:val="28"/>
          <w:szCs w:val="28"/>
          <w:shd w:val="clear" w:color="auto" w:fill="FFFFFF"/>
        </w:rPr>
        <w:t>Цифровизация</w:t>
      </w:r>
      <w:proofErr w:type="spellEnd"/>
      <w:r w:rsidRPr="00C370BF">
        <w:rPr>
          <w:rStyle w:val="ad"/>
          <w:b w:val="0"/>
          <w:sz w:val="28"/>
          <w:szCs w:val="28"/>
          <w:shd w:val="clear" w:color="auto" w:fill="FFFFFF"/>
        </w:rPr>
        <w:t xml:space="preserve"> </w:t>
      </w:r>
      <w:r w:rsidRPr="00C370BF">
        <w:rPr>
          <w:sz w:val="28"/>
          <w:szCs w:val="28"/>
        </w:rPr>
        <w:t>документов градостроительного зонирования.</w:t>
      </w:r>
    </w:p>
    <w:p w:rsidR="00ED45CD" w:rsidRDefault="00EC5D83" w:rsidP="00C370BF">
      <w:pPr>
        <w:ind w:firstLine="709"/>
        <w:jc w:val="both"/>
        <w:rPr>
          <w:rStyle w:val="ad"/>
          <w:b w:val="0"/>
          <w:sz w:val="28"/>
          <w:szCs w:val="28"/>
          <w:shd w:val="clear" w:color="auto" w:fill="FFFFFF"/>
        </w:rPr>
      </w:pPr>
      <w:r w:rsidRPr="00EC5D83">
        <w:rPr>
          <w:bCs/>
          <w:sz w:val="28"/>
          <w:szCs w:val="28"/>
        </w:rPr>
        <w:t>3.</w:t>
      </w:r>
      <w:r w:rsidRPr="00EC5D83">
        <w:rPr>
          <w:b/>
          <w:bCs/>
          <w:sz w:val="28"/>
          <w:szCs w:val="28"/>
        </w:rPr>
        <w:t xml:space="preserve"> </w:t>
      </w:r>
      <w:r w:rsidRPr="00EC5D83">
        <w:rPr>
          <w:rStyle w:val="ad"/>
          <w:b w:val="0"/>
          <w:sz w:val="28"/>
          <w:szCs w:val="28"/>
          <w:shd w:val="clear" w:color="auto" w:fill="FFFFFF"/>
        </w:rPr>
        <w:t>Сбалансированное пространственное развитие.</w:t>
      </w:r>
    </w:p>
    <w:p w:rsidR="00EC5D83" w:rsidRPr="00EC5D83" w:rsidRDefault="00EC5D83" w:rsidP="00ED45CD">
      <w:pPr>
        <w:ind w:firstLine="709"/>
        <w:jc w:val="both"/>
        <w:rPr>
          <w:b/>
          <w:sz w:val="28"/>
          <w:szCs w:val="28"/>
        </w:rPr>
      </w:pPr>
    </w:p>
    <w:p w:rsidR="00ED45CD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sz w:val="28"/>
          <w:szCs w:val="28"/>
        </w:rPr>
        <w:t xml:space="preserve">Реализация этих приоритетов направлена на формирование комфортной среды проживания жителей округа, повышение его </w:t>
      </w:r>
      <w:r w:rsidR="00C370BF">
        <w:rPr>
          <w:sz w:val="28"/>
          <w:szCs w:val="28"/>
        </w:rPr>
        <w:t xml:space="preserve">привлекательности в целях строительства объектов жилого назначения, а </w:t>
      </w:r>
      <w:r w:rsidR="00C370BF">
        <w:rPr>
          <w:sz w:val="28"/>
          <w:szCs w:val="28"/>
        </w:rPr>
        <w:lastRenderedPageBreak/>
        <w:t xml:space="preserve">также выполнение  требований законодательства о </w:t>
      </w:r>
      <w:proofErr w:type="spellStart"/>
      <w:r w:rsidR="00C370BF">
        <w:rPr>
          <w:sz w:val="28"/>
          <w:szCs w:val="28"/>
        </w:rPr>
        <w:t>цифровизации</w:t>
      </w:r>
      <w:proofErr w:type="spellEnd"/>
      <w:r w:rsidR="00C370BF">
        <w:rPr>
          <w:sz w:val="28"/>
          <w:szCs w:val="28"/>
        </w:rPr>
        <w:t xml:space="preserve"> информации, содержащейся в документах </w:t>
      </w:r>
      <w:r w:rsidR="00C370BF" w:rsidRPr="00C370BF">
        <w:rPr>
          <w:sz w:val="28"/>
          <w:szCs w:val="28"/>
        </w:rPr>
        <w:t>градостроительного зонирования</w:t>
      </w:r>
      <w:r w:rsidR="00C370BF">
        <w:rPr>
          <w:sz w:val="28"/>
          <w:szCs w:val="28"/>
        </w:rPr>
        <w:t xml:space="preserve"> (постановка на кадастровый учет территориальных зон).</w:t>
      </w:r>
    </w:p>
    <w:p w:rsidR="00ED45CD" w:rsidRPr="0072172F" w:rsidRDefault="00ED45CD" w:rsidP="00C370BF">
      <w:pPr>
        <w:jc w:val="both"/>
        <w:rPr>
          <w:sz w:val="28"/>
          <w:szCs w:val="28"/>
        </w:rPr>
      </w:pPr>
      <w:bookmarkStart w:id="0" w:name="_GoBack"/>
      <w:bookmarkEnd w:id="0"/>
    </w:p>
    <w:p w:rsidR="00ED45CD" w:rsidRDefault="00ED45CD" w:rsidP="00ED45CD">
      <w:pPr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t>3. Цель, задачи и целевые показатели муниципальной программы</w:t>
      </w:r>
    </w:p>
    <w:p w:rsidR="0072172F" w:rsidRDefault="0072172F" w:rsidP="00ED45CD">
      <w:pPr>
        <w:ind w:firstLine="709"/>
        <w:jc w:val="center"/>
        <w:rPr>
          <w:sz w:val="28"/>
          <w:szCs w:val="28"/>
        </w:rPr>
      </w:pPr>
    </w:p>
    <w:p w:rsidR="0072172F" w:rsidRPr="0072172F" w:rsidRDefault="0072172F" w:rsidP="0072172F">
      <w:pPr>
        <w:ind w:firstLine="709"/>
        <w:jc w:val="both"/>
        <w:rPr>
          <w:sz w:val="28"/>
          <w:szCs w:val="28"/>
        </w:rPr>
      </w:pPr>
      <w:r w:rsidRPr="0072172F">
        <w:rPr>
          <w:sz w:val="28"/>
          <w:szCs w:val="28"/>
        </w:rPr>
        <w:t>1. Цель муниципальной</w:t>
      </w:r>
      <w:r w:rsidR="007450CA">
        <w:rPr>
          <w:sz w:val="28"/>
          <w:szCs w:val="28"/>
        </w:rPr>
        <w:t xml:space="preserve"> целевой</w:t>
      </w:r>
      <w:r w:rsidRPr="0072172F">
        <w:rPr>
          <w:sz w:val="28"/>
          <w:szCs w:val="28"/>
        </w:rPr>
        <w:t xml:space="preserve"> программы:</w:t>
      </w:r>
    </w:p>
    <w:p w:rsidR="0072172F" w:rsidRPr="00ED45CD" w:rsidRDefault="0072172F" w:rsidP="0072172F">
      <w:pPr>
        <w:ind w:firstLine="709"/>
        <w:jc w:val="both"/>
        <w:rPr>
          <w:sz w:val="28"/>
          <w:szCs w:val="28"/>
        </w:rPr>
      </w:pPr>
    </w:p>
    <w:p w:rsidR="007450CA" w:rsidRPr="00C370BF" w:rsidRDefault="00C370BF" w:rsidP="00C370BF">
      <w:pPr>
        <w:pStyle w:val="a3"/>
        <w:ind w:firstLine="709"/>
        <w:rPr>
          <w:rFonts w:eastAsia="Calibri"/>
          <w:bCs/>
          <w:sz w:val="28"/>
          <w:szCs w:val="28"/>
        </w:rPr>
      </w:pPr>
      <w:r w:rsidRPr="00C370BF">
        <w:rPr>
          <w:rFonts w:eastAsia="Calibri"/>
          <w:bCs/>
          <w:sz w:val="28"/>
          <w:szCs w:val="28"/>
        </w:rPr>
        <w:t>Обеспечение градостроительной деятельности, сохранности и эффективности использования объектов культурного наследия на территории Тутаевского муниципального округа.</w:t>
      </w:r>
    </w:p>
    <w:p w:rsidR="00C370BF" w:rsidRPr="00131AE3" w:rsidRDefault="00C370BF" w:rsidP="0072172F">
      <w:pPr>
        <w:pStyle w:val="a3"/>
        <w:ind w:firstLine="709"/>
        <w:jc w:val="left"/>
        <w:rPr>
          <w:sz w:val="28"/>
          <w:szCs w:val="28"/>
        </w:rPr>
      </w:pPr>
    </w:p>
    <w:p w:rsidR="00D66E92" w:rsidRPr="00131AE3" w:rsidRDefault="007450CA" w:rsidP="0072172F">
      <w:pPr>
        <w:pStyle w:val="a3"/>
        <w:ind w:firstLine="709"/>
        <w:jc w:val="left"/>
        <w:rPr>
          <w:sz w:val="28"/>
          <w:szCs w:val="28"/>
        </w:rPr>
      </w:pPr>
      <w:r w:rsidRPr="00131AE3">
        <w:rPr>
          <w:sz w:val="28"/>
          <w:szCs w:val="28"/>
        </w:rPr>
        <w:t>2. Задачи муниципальной целевой программы</w:t>
      </w:r>
    </w:p>
    <w:p w:rsidR="00D66E92" w:rsidRPr="00131AE3" w:rsidRDefault="00D66E92" w:rsidP="0072172F">
      <w:pPr>
        <w:pStyle w:val="a3"/>
        <w:ind w:firstLine="709"/>
        <w:jc w:val="left"/>
        <w:rPr>
          <w:sz w:val="28"/>
          <w:szCs w:val="28"/>
        </w:rPr>
      </w:pP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1.Подготовка градостроительной документации</w:t>
      </w: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2.Организация хранения научно-технической документации</w:t>
      </w: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3.Изготовление архитектурных объектов</w:t>
      </w:r>
    </w:p>
    <w:p w:rsidR="00B45BAF" w:rsidRPr="00B14C73" w:rsidRDefault="00B14C73" w:rsidP="00B14C73">
      <w:pPr>
        <w:pStyle w:val="a3"/>
        <w:ind w:firstLine="709"/>
        <w:rPr>
          <w:sz w:val="28"/>
          <w:szCs w:val="28"/>
        </w:rPr>
      </w:pPr>
      <w:r w:rsidRPr="00B14C73">
        <w:rPr>
          <w:bCs/>
          <w:sz w:val="28"/>
          <w:szCs w:val="28"/>
        </w:rPr>
        <w:t>4.</w:t>
      </w:r>
      <w:r w:rsidRPr="00B14C73">
        <w:rPr>
          <w:sz w:val="28"/>
          <w:szCs w:val="28"/>
          <w:shd w:val="clear" w:color="auto" w:fill="FFFFFF"/>
        </w:rPr>
        <w:t>Организация работ по выявлению и демонтажу остаточных элементов фактически погибших объектов</w:t>
      </w: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B45BAF">
      <w:pPr>
        <w:pStyle w:val="a3"/>
        <w:jc w:val="left"/>
        <w:sectPr w:rsidR="00B45BAF" w:rsidSect="00533948">
          <w:headerReference w:type="default" r:id="rId9"/>
          <w:footerReference w:type="default" r:id="rId10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450CA" w:rsidRDefault="007450CA" w:rsidP="007450CA">
      <w:pPr>
        <w:pStyle w:val="ConsPlusNonformat"/>
        <w:widowControl/>
        <w:numPr>
          <w:ilvl w:val="0"/>
          <w:numId w:val="6"/>
        </w:numPr>
        <w:tabs>
          <w:tab w:val="left" w:pos="1134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F91A7F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9000F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c"/>
        <w:tblW w:w="15066" w:type="dxa"/>
        <w:tblLook w:val="04A0" w:firstRow="1" w:lastRow="0" w:firstColumn="1" w:lastColumn="0" w:noHBand="0" w:noVBand="1"/>
      </w:tblPr>
      <w:tblGrid>
        <w:gridCol w:w="4130"/>
        <w:gridCol w:w="2235"/>
        <w:gridCol w:w="1965"/>
        <w:gridCol w:w="2264"/>
        <w:gridCol w:w="2236"/>
        <w:gridCol w:w="2236"/>
      </w:tblGrid>
      <w:tr w:rsidR="00B45BAF" w:rsidRPr="00D96DCA" w:rsidTr="00984A33">
        <w:tc>
          <w:tcPr>
            <w:tcW w:w="4130" w:type="dxa"/>
            <w:tcBorders>
              <w:bottom w:val="single" w:sz="4" w:space="0" w:color="auto"/>
            </w:tcBorders>
            <w:vAlign w:val="center"/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10936" w:type="dxa"/>
            <w:gridSpan w:val="5"/>
            <w:tcBorders>
              <w:bottom w:val="single" w:sz="4" w:space="0" w:color="auto"/>
            </w:tcBorders>
            <w:vAlign w:val="center"/>
          </w:tcPr>
          <w:p w:rsidR="00B45BAF" w:rsidRPr="00C370BF" w:rsidRDefault="00C370BF" w:rsidP="00984A3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C370BF">
              <w:rPr>
                <w:rFonts w:eastAsia="Calibri"/>
                <w:bCs/>
                <w:sz w:val="28"/>
                <w:szCs w:val="28"/>
              </w:rPr>
              <w:t>Обеспечение градостроительной деятельности, сохранности и эффективности использования объектов культурного наследия на территории Тутаевского муниципального округа</w:t>
            </w:r>
          </w:p>
        </w:tc>
      </w:tr>
      <w:tr w:rsidR="00B45BAF" w:rsidTr="00984A33">
        <w:tc>
          <w:tcPr>
            <w:tcW w:w="1506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 показателя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2026 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</w:tr>
      <w:tr w:rsidR="00B45BAF" w:rsidRPr="00D96DCA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Pr="00AE525D" w:rsidRDefault="00B45BAF" w:rsidP="00984A33">
            <w:pPr>
              <w:pStyle w:val="a5"/>
              <w:ind w:firstLine="0"/>
            </w:pPr>
            <w:r>
              <w:t>Задача 1:</w:t>
            </w:r>
          </w:p>
        </w:tc>
        <w:tc>
          <w:tcPr>
            <w:tcW w:w="109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45BAF" w:rsidRPr="00D96DCA" w:rsidRDefault="00B14C73" w:rsidP="00984A33">
            <w:pPr>
              <w:pStyle w:val="a3"/>
              <w:jc w:val="center"/>
            </w:pPr>
            <w:r>
              <w:rPr>
                <w:rFonts w:eastAsia="Calibri" w:cs="Times New Roman"/>
                <w:bCs/>
                <w:sz w:val="28"/>
                <w:szCs w:val="28"/>
              </w:rPr>
              <w:t>Подготовка градостроительной документации</w:t>
            </w: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1</w:t>
            </w:r>
          </w:p>
          <w:p w:rsidR="00C370BF" w:rsidRDefault="00C370BF" w:rsidP="00C370BF">
            <w:pPr>
              <w:pStyle w:val="a5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>
              <w:rPr>
                <w:i/>
                <w:sz w:val="24"/>
                <w:szCs w:val="24"/>
                <w:lang w:val="x-none"/>
              </w:rPr>
              <w:t>азработанны</w:t>
            </w:r>
            <w:r>
              <w:rPr>
                <w:i/>
                <w:sz w:val="24"/>
                <w:szCs w:val="24"/>
              </w:rPr>
              <w:t>й генеральный план населенных пунктов и территорий за границами населенного пункта Тутаевского муниципального округа</w:t>
            </w:r>
          </w:p>
          <w:p w:rsidR="00B45BAF" w:rsidRDefault="00B45BAF" w:rsidP="00984A33">
            <w:pPr>
              <w:pStyle w:val="a5"/>
              <w:ind w:firstLine="0"/>
              <w:jc w:val="left"/>
            </w:pP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C370B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C370B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BAF" w:rsidTr="002330B5">
        <w:trPr>
          <w:trHeight w:val="1597"/>
        </w:trPr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2</w:t>
            </w:r>
          </w:p>
          <w:p w:rsidR="00B45BAF" w:rsidRPr="00C370BF" w:rsidRDefault="00C370BF" w:rsidP="00C370BF">
            <w:pPr>
              <w:pStyle w:val="a5"/>
              <w:ind w:firstLine="0"/>
            </w:pPr>
            <w:r>
              <w:rPr>
                <w:i/>
                <w:sz w:val="24"/>
                <w:szCs w:val="24"/>
              </w:rPr>
              <w:t>Количество территориальных зон, поставленных на кадастровый учет</w:t>
            </w:r>
            <w:r w:rsidR="00D512A8">
              <w:rPr>
                <w:i/>
                <w:sz w:val="24"/>
                <w:szCs w:val="24"/>
              </w:rPr>
              <w:t>, в том числе внесение изменений в зоны, стоящие на кадастровом учете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D512A8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D512A8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E92" w:rsidRPr="005D515C" w:rsidRDefault="0099000F" w:rsidP="005D515C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46485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 – конечное число показателей (задач);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допустимые значения: число задач - 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, число показателей по каждой задаче –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; общее число целевых показателей по программе- от 2 до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46485D">
        <w:rPr>
          <w:rFonts w:ascii="Times New Roman" w:hAnsi="Times New Roman" w:cs="Times New Roman"/>
          <w:i/>
          <w:sz w:val="28"/>
          <w:szCs w:val="28"/>
        </w:rPr>
        <w:t>.</w:t>
      </w:r>
    </w:p>
    <w:p w:rsidR="00D66E92" w:rsidRDefault="0099000F" w:rsidP="0099000F">
      <w:pPr>
        <w:pStyle w:val="a3"/>
        <w:jc w:val="center"/>
        <w:rPr>
          <w:sz w:val="28"/>
          <w:szCs w:val="28"/>
        </w:rPr>
      </w:pPr>
      <w:r w:rsidRPr="0099000F">
        <w:rPr>
          <w:sz w:val="28"/>
          <w:szCs w:val="28"/>
        </w:rPr>
        <w:t>Основные мероприятия муниципальной целевой программы</w:t>
      </w:r>
      <w:r>
        <w:rPr>
          <w:sz w:val="28"/>
          <w:szCs w:val="28"/>
        </w:rPr>
        <w:t xml:space="preserve"> на 2026 год</w:t>
      </w:r>
    </w:p>
    <w:p w:rsidR="005D515C" w:rsidRPr="0099000F" w:rsidRDefault="005D515C" w:rsidP="00D66E92">
      <w:pPr>
        <w:pStyle w:val="a3"/>
        <w:jc w:val="left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43"/>
        <w:gridCol w:w="1985"/>
        <w:gridCol w:w="2464"/>
        <w:gridCol w:w="2464"/>
        <w:gridCol w:w="2465"/>
        <w:gridCol w:w="2465"/>
      </w:tblGrid>
      <w:tr w:rsidR="00B2498E" w:rsidTr="00B2498E">
        <w:tc>
          <w:tcPr>
            <w:tcW w:w="14786" w:type="dxa"/>
            <w:gridSpan w:val="6"/>
            <w:shd w:val="clear" w:color="auto" w:fill="A6A6A6" w:themeFill="background1" w:themeFillShade="A6"/>
          </w:tcPr>
          <w:p w:rsidR="00B2498E" w:rsidRPr="00B2498E" w:rsidRDefault="00B2498E" w:rsidP="00B2498E">
            <w:pPr>
              <w:pStyle w:val="a3"/>
              <w:jc w:val="center"/>
            </w:pPr>
            <w:r w:rsidRPr="00B2498E">
              <w:rPr>
                <w:sz w:val="28"/>
                <w:szCs w:val="28"/>
              </w:rPr>
              <w:t>Основные мероприятия муниципальной целевой программы на 2026 год</w:t>
            </w:r>
          </w:p>
        </w:tc>
      </w:tr>
      <w:tr w:rsidR="002B5CD3" w:rsidTr="005D515C">
        <w:tc>
          <w:tcPr>
            <w:tcW w:w="2943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Наименование мероприятия программы</w:t>
            </w:r>
          </w:p>
        </w:tc>
        <w:tc>
          <w:tcPr>
            <w:tcW w:w="198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Срок реализации</w:t>
            </w:r>
          </w:p>
        </w:tc>
        <w:tc>
          <w:tcPr>
            <w:tcW w:w="4928" w:type="dxa"/>
            <w:gridSpan w:val="2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Объем финансирования по мероприятию, руб.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Ответственный исполнитель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Ожидаемый результат мероприятия</w:t>
            </w:r>
          </w:p>
        </w:tc>
      </w:tr>
      <w:tr w:rsidR="002B5CD3" w:rsidTr="005D515C">
        <w:tc>
          <w:tcPr>
            <w:tcW w:w="2943" w:type="dxa"/>
            <w:vMerge w:val="restart"/>
          </w:tcPr>
          <w:p w:rsidR="00D512A8" w:rsidRPr="00195281" w:rsidRDefault="00D512A8" w:rsidP="00D512A8">
            <w:pPr>
              <w:pStyle w:val="a5"/>
              <w:ind w:firstLine="0"/>
              <w:rPr>
                <w:i/>
                <w:sz w:val="24"/>
                <w:szCs w:val="24"/>
              </w:rPr>
            </w:pPr>
            <w:r w:rsidRPr="00195281">
              <w:rPr>
                <w:i/>
                <w:sz w:val="24"/>
                <w:szCs w:val="24"/>
              </w:rPr>
              <w:t>Р</w:t>
            </w:r>
            <w:proofErr w:type="spellStart"/>
            <w:r w:rsidRPr="00195281">
              <w:rPr>
                <w:i/>
                <w:sz w:val="24"/>
                <w:szCs w:val="24"/>
                <w:lang w:val="x-none"/>
              </w:rPr>
              <w:t>азработ</w:t>
            </w:r>
            <w:r w:rsidRPr="00195281">
              <w:rPr>
                <w:i/>
                <w:sz w:val="24"/>
                <w:szCs w:val="24"/>
              </w:rPr>
              <w:t>ка</w:t>
            </w:r>
            <w:proofErr w:type="spellEnd"/>
            <w:r w:rsidRPr="00195281">
              <w:rPr>
                <w:i/>
                <w:sz w:val="24"/>
                <w:szCs w:val="24"/>
              </w:rPr>
              <w:t xml:space="preserve"> генеральных планов населенных пунктов и территорий за границами населенного пункта Тутаевского муниципального округа</w:t>
            </w:r>
          </w:p>
          <w:p w:rsidR="00B16962" w:rsidRPr="000C1147" w:rsidRDefault="00B16962" w:rsidP="00B16962">
            <w:pPr>
              <w:pStyle w:val="a3"/>
              <w:jc w:val="left"/>
            </w:pPr>
          </w:p>
        </w:tc>
        <w:tc>
          <w:tcPr>
            <w:tcW w:w="1985" w:type="dxa"/>
            <w:vMerge w:val="restart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б</w:t>
            </w:r>
            <w:r w:rsidR="00B16962" w:rsidRPr="000C1147">
              <w:t>юджет округа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 w:val="restart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B16962" w:rsidRPr="000C1147" w:rsidRDefault="002B5CD3" w:rsidP="002B5CD3">
            <w:pPr>
              <w:pStyle w:val="a3"/>
              <w:jc w:val="left"/>
            </w:pPr>
            <w:r>
              <w:t>Новый генеральный план применительно к отдельным  населенным пунктам, включающий новые земли для индивидуального жилищного строительства</w:t>
            </w: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о</w:t>
            </w:r>
            <w:r w:rsidR="00B16962" w:rsidRPr="000C1147">
              <w:t xml:space="preserve">бластной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ф</w:t>
            </w:r>
            <w:r w:rsidR="00B16962" w:rsidRPr="000C1147">
              <w:t xml:space="preserve">едеральный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и</w:t>
            </w:r>
            <w:r w:rsidR="00B16962" w:rsidRPr="000C1147">
              <w:t xml:space="preserve">того по бюджету мероприятия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в</w:t>
            </w:r>
            <w:r w:rsidR="00B16962" w:rsidRPr="000C1147">
              <w:t xml:space="preserve">небюджетные источники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  <w:tcBorders>
              <w:bottom w:val="single" w:sz="4" w:space="0" w:color="auto"/>
            </w:tcBorders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Итого по мероприятию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 w:val="restart"/>
            <w:tcBorders>
              <w:top w:val="single" w:sz="4" w:space="0" w:color="auto"/>
            </w:tcBorders>
          </w:tcPr>
          <w:p w:rsidR="005D515C" w:rsidRPr="00F36549" w:rsidRDefault="002B5CD3" w:rsidP="005D515C">
            <w:pPr>
              <w:pStyle w:val="a3"/>
              <w:jc w:val="left"/>
              <w:rPr>
                <w:i/>
              </w:rPr>
            </w:pPr>
            <w:r w:rsidRPr="00F36549">
              <w:rPr>
                <w:i/>
              </w:rPr>
              <w:t>Постановка и корректировка территориальных зон на кадастровый учёт</w:t>
            </w:r>
          </w:p>
        </w:tc>
        <w:tc>
          <w:tcPr>
            <w:tcW w:w="198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бюджет округа</w:t>
            </w:r>
          </w:p>
        </w:tc>
        <w:tc>
          <w:tcPr>
            <w:tcW w:w="2464" w:type="dxa"/>
          </w:tcPr>
          <w:p w:rsidR="005D515C" w:rsidRPr="000C1147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0C1147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5D515C" w:rsidRPr="000C1147" w:rsidRDefault="002B5CD3" w:rsidP="005D515C">
            <w:pPr>
              <w:pStyle w:val="a3"/>
              <w:jc w:val="left"/>
            </w:pPr>
            <w:r>
              <w:t>Актуальные территориальные  зоны, стоящие на кадастровом учете</w:t>
            </w: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областной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федеральный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итого по бюджету мероприятия </w:t>
            </w:r>
          </w:p>
        </w:tc>
        <w:tc>
          <w:tcPr>
            <w:tcW w:w="2464" w:type="dxa"/>
          </w:tcPr>
          <w:p w:rsidR="005D515C" w:rsidRPr="005D515C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5D515C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внебюджетные источники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Итого по мероприятию</w:t>
            </w:r>
          </w:p>
        </w:tc>
        <w:tc>
          <w:tcPr>
            <w:tcW w:w="2464" w:type="dxa"/>
          </w:tcPr>
          <w:p w:rsidR="005D515C" w:rsidRPr="005D515C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5D515C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</w:tbl>
    <w:p w:rsidR="005D515C" w:rsidRDefault="005D515C" w:rsidP="00D66E92">
      <w:pPr>
        <w:pStyle w:val="a3"/>
        <w:jc w:val="left"/>
        <w:sectPr w:rsidR="005D515C" w:rsidSect="00B45BAF">
          <w:pgSz w:w="16838" w:h="11906" w:orient="landscape" w:code="9"/>
          <w:pgMar w:top="1701" w:right="1134" w:bottom="850" w:left="1134" w:header="709" w:footer="709" w:gutter="0"/>
          <w:cols w:space="708"/>
          <w:docGrid w:linePitch="360"/>
        </w:sectPr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0C1147" w:rsidRDefault="005D515C" w:rsidP="000C1147">
      <w:pPr>
        <w:pStyle w:val="a3"/>
        <w:jc w:val="center"/>
        <w:rPr>
          <w:sz w:val="28"/>
          <w:szCs w:val="28"/>
        </w:rPr>
      </w:pPr>
      <w:r w:rsidRPr="000C1147">
        <w:rPr>
          <w:sz w:val="28"/>
          <w:szCs w:val="28"/>
        </w:rPr>
        <w:t>3.Механизм реализации программы и ее ожидаемые конченые результаты</w:t>
      </w:r>
    </w:p>
    <w:p w:rsidR="00D66E92" w:rsidRPr="000C1147" w:rsidRDefault="00D66E92" w:rsidP="000C1147">
      <w:pPr>
        <w:pStyle w:val="a3"/>
        <w:ind w:firstLine="709"/>
        <w:jc w:val="left"/>
        <w:rPr>
          <w:sz w:val="28"/>
          <w:szCs w:val="28"/>
        </w:rPr>
      </w:pPr>
    </w:p>
    <w:p w:rsidR="000C1147" w:rsidRPr="000C1147" w:rsidRDefault="005D515C" w:rsidP="000C1147">
      <w:pPr>
        <w:pStyle w:val="a3"/>
        <w:ind w:firstLine="709"/>
        <w:rPr>
          <w:sz w:val="28"/>
          <w:szCs w:val="28"/>
        </w:rPr>
      </w:pPr>
      <w:r w:rsidRPr="000C1147">
        <w:rPr>
          <w:sz w:val="28"/>
          <w:szCs w:val="28"/>
        </w:rPr>
        <w:t xml:space="preserve">Общее руководство и </w:t>
      </w:r>
      <w:proofErr w:type="gramStart"/>
      <w:r w:rsidRPr="000C1147">
        <w:rPr>
          <w:sz w:val="28"/>
          <w:szCs w:val="28"/>
        </w:rPr>
        <w:t>контроль за</w:t>
      </w:r>
      <w:proofErr w:type="gramEnd"/>
      <w:r w:rsidRPr="000C1147">
        <w:rPr>
          <w:sz w:val="28"/>
          <w:szCs w:val="28"/>
        </w:rPr>
        <w:t xml:space="preserve"> ходом реализации муниципальной целевой программы осуществляет - Администрация Тутаевского муниципального округа в лице управления архитектуры и градостроительства АТМО.</w:t>
      </w:r>
    </w:p>
    <w:p w:rsidR="000C1147" w:rsidRPr="000C1147" w:rsidRDefault="005D515C" w:rsidP="000C1147">
      <w:pPr>
        <w:pStyle w:val="a3"/>
        <w:ind w:firstLine="709"/>
        <w:rPr>
          <w:color w:val="000000"/>
          <w:sz w:val="28"/>
          <w:szCs w:val="28"/>
        </w:rPr>
      </w:pPr>
      <w:r w:rsidRPr="000C1147">
        <w:rPr>
          <w:sz w:val="28"/>
          <w:szCs w:val="28"/>
        </w:rPr>
        <w:t xml:space="preserve">Реализация муниципальной </w:t>
      </w:r>
      <w:r w:rsidR="000C1147" w:rsidRPr="000C1147">
        <w:rPr>
          <w:sz w:val="28"/>
          <w:szCs w:val="28"/>
        </w:rPr>
        <w:t xml:space="preserve">программы осуществляется  через систему мероприятий, которые обеспечивают выполнение поставленных задач и достижение запланированных показателей. </w:t>
      </w:r>
      <w:proofErr w:type="gramStart"/>
      <w:r w:rsidR="000C1147" w:rsidRPr="000C1147">
        <w:rPr>
          <w:sz w:val="28"/>
          <w:szCs w:val="28"/>
        </w:rPr>
        <w:t xml:space="preserve">Мероприятия программы финансируются из бюджета Тутаевского муниципального округа  в пределах лимитов бюджетных ассигнований, предусмотренных решением о бюджете Тутаевского муниципального округа на текущий финансовый год и плановый период и  реализуются путем заключения  муниципального контракта (договора) с подрядными организациями на выполнение работ в соответствии с </w:t>
      </w:r>
      <w:r w:rsidR="000C1147" w:rsidRPr="000C1147">
        <w:rPr>
          <w:color w:val="000000"/>
          <w:sz w:val="28"/>
          <w:szCs w:val="28"/>
        </w:rPr>
        <w:t>Федеральным законом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0C1147" w:rsidRPr="000C1147">
        <w:rPr>
          <w:color w:val="000000"/>
          <w:sz w:val="28"/>
          <w:szCs w:val="28"/>
        </w:rPr>
        <w:t>» от 05.04.2013 N 44-ФЗ, а также путем реализации полномочий органа местного самоуправления в рамках Федеральный закон « Об объектах культурного наследия (памятниках истории и культуры) народов Российской Федерации» от 25.06.2002 N 73-ФЗ.</w:t>
      </w:r>
    </w:p>
    <w:p w:rsidR="000C1147" w:rsidRPr="000C1147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color w:val="000000"/>
          <w:sz w:val="28"/>
          <w:szCs w:val="28"/>
        </w:rPr>
        <w:t xml:space="preserve">Куратор муниципальной программы </w:t>
      </w:r>
      <w:r w:rsidRPr="000C1147">
        <w:rPr>
          <w:rFonts w:eastAsia="Calibri"/>
          <w:bCs/>
          <w:sz w:val="28"/>
          <w:szCs w:val="28"/>
        </w:rPr>
        <w:t xml:space="preserve">– первый заместитель Главы Администрации ТМО по экономическому развитию - </w:t>
      </w:r>
      <w:proofErr w:type="spellStart"/>
      <w:r w:rsidRPr="000C1147">
        <w:rPr>
          <w:rFonts w:eastAsia="Calibri"/>
          <w:bCs/>
          <w:sz w:val="28"/>
          <w:szCs w:val="28"/>
        </w:rPr>
        <w:t>Гарифуллин</w:t>
      </w:r>
      <w:proofErr w:type="spellEnd"/>
      <w:r w:rsidRPr="000C1147">
        <w:rPr>
          <w:rFonts w:eastAsia="Calibri"/>
          <w:bCs/>
          <w:sz w:val="28"/>
          <w:szCs w:val="28"/>
        </w:rPr>
        <w:t xml:space="preserve"> И.Р.</w:t>
      </w:r>
    </w:p>
    <w:p w:rsidR="000C1147" w:rsidRPr="00F606B4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rFonts w:eastAsia="Calibri"/>
          <w:bCs/>
          <w:sz w:val="28"/>
          <w:szCs w:val="28"/>
        </w:rPr>
        <w:t xml:space="preserve">Ответственный исполнитель </w:t>
      </w:r>
      <w:r w:rsidRPr="000C1147">
        <w:rPr>
          <w:color w:val="000000"/>
          <w:sz w:val="28"/>
          <w:szCs w:val="28"/>
        </w:rPr>
        <w:t xml:space="preserve">муниципальной программы - </w:t>
      </w:r>
      <w:r w:rsidRPr="000C1147">
        <w:rPr>
          <w:rFonts w:eastAsia="Calibri"/>
          <w:bCs/>
          <w:sz w:val="28"/>
          <w:szCs w:val="28"/>
        </w:rPr>
        <w:t>Управление архитектуры и градостроительства Администрации Тутаевского муниципального округа; Перм</w:t>
      </w:r>
      <w:r w:rsidR="00F606B4">
        <w:rPr>
          <w:rFonts w:eastAsia="Calibri"/>
          <w:bCs/>
          <w:sz w:val="28"/>
          <w:szCs w:val="28"/>
        </w:rPr>
        <w:t>инова Ольга Анатольевна – начальник</w:t>
      </w:r>
      <w:r w:rsidRPr="000C1147">
        <w:rPr>
          <w:rFonts w:eastAsia="Calibri"/>
          <w:bCs/>
          <w:sz w:val="28"/>
          <w:szCs w:val="28"/>
        </w:rPr>
        <w:t xml:space="preserve"> </w:t>
      </w:r>
      <w:r w:rsidRPr="00F606B4">
        <w:rPr>
          <w:rFonts w:eastAsia="Calibri"/>
          <w:bCs/>
          <w:sz w:val="28"/>
          <w:szCs w:val="28"/>
        </w:rPr>
        <w:t>управления архитектуры и градостроительства Администрации ТМО,8(48533)2-13-12.</w:t>
      </w:r>
    </w:p>
    <w:p w:rsidR="000C1147" w:rsidRPr="00F606B4" w:rsidRDefault="000C1147" w:rsidP="00F606B4">
      <w:pPr>
        <w:pStyle w:val="a3"/>
        <w:ind w:firstLine="709"/>
        <w:rPr>
          <w:b/>
          <w:sz w:val="28"/>
          <w:szCs w:val="28"/>
        </w:rPr>
      </w:pPr>
      <w:r w:rsidRPr="00F606B4">
        <w:rPr>
          <w:rFonts w:eastAsia="Calibri"/>
          <w:bCs/>
          <w:sz w:val="28"/>
          <w:szCs w:val="28"/>
        </w:rPr>
        <w:t>Цель муниципальной целевой программы «</w:t>
      </w:r>
      <w:r w:rsidR="00F606B4" w:rsidRPr="00F606B4">
        <w:rPr>
          <w:rFonts w:eastAsia="Calibri"/>
          <w:bCs/>
          <w:sz w:val="28"/>
          <w:szCs w:val="28"/>
        </w:rPr>
        <w:t>Градостроительная деятельность на территории Тутаевского муниципального округа»</w:t>
      </w:r>
      <w:r w:rsidRPr="00F606B4">
        <w:rPr>
          <w:rFonts w:eastAsia="Calibri"/>
          <w:bCs/>
          <w:sz w:val="28"/>
          <w:szCs w:val="28"/>
        </w:rPr>
        <w:t xml:space="preserve"> заключается </w:t>
      </w:r>
      <w:r w:rsidR="00F606B4" w:rsidRPr="00F606B4">
        <w:rPr>
          <w:rFonts w:eastAsia="Calibri"/>
          <w:bCs/>
          <w:sz w:val="28"/>
          <w:szCs w:val="28"/>
        </w:rPr>
        <w:t xml:space="preserve">в </w:t>
      </w:r>
      <w:r w:rsidR="00F606B4" w:rsidRPr="00F606B4">
        <w:rPr>
          <w:bCs/>
          <w:sz w:val="28"/>
          <w:szCs w:val="28"/>
        </w:rPr>
        <w:t>реализации мероприятий в области градостроительной деятельности на территории Тутаевского муниципального округа</w:t>
      </w:r>
      <w:r w:rsidRPr="00F606B4">
        <w:rPr>
          <w:sz w:val="28"/>
          <w:szCs w:val="28"/>
        </w:rPr>
        <w:t>. Реализация этих мер направлена</w:t>
      </w:r>
      <w:r w:rsidR="00F606B4" w:rsidRPr="00F606B4">
        <w:rPr>
          <w:sz w:val="28"/>
          <w:szCs w:val="28"/>
        </w:rPr>
        <w:t xml:space="preserve"> на </w:t>
      </w:r>
      <w:r w:rsidR="00F606B4" w:rsidRPr="00F606B4">
        <w:rPr>
          <w:rStyle w:val="ad"/>
          <w:b w:val="0"/>
          <w:sz w:val="28"/>
          <w:szCs w:val="28"/>
          <w:shd w:val="clear" w:color="auto" w:fill="FFFFFF"/>
        </w:rPr>
        <w:t>создание условий для устойчивого развития территории муниципального образования</w:t>
      </w:r>
      <w:r w:rsidR="00F606B4" w:rsidRPr="00F606B4">
        <w:rPr>
          <w:b/>
          <w:sz w:val="28"/>
          <w:szCs w:val="28"/>
          <w:shd w:val="clear" w:color="auto" w:fill="FFFFFF"/>
        </w:rPr>
        <w:t>.</w:t>
      </w:r>
    </w:p>
    <w:p w:rsidR="000C1147" w:rsidRPr="00F606B4" w:rsidRDefault="000C1147" w:rsidP="000C1147">
      <w:pPr>
        <w:pStyle w:val="a3"/>
        <w:ind w:firstLine="2654"/>
        <w:rPr>
          <w:sz w:val="28"/>
          <w:szCs w:val="28"/>
        </w:rPr>
      </w:pPr>
    </w:p>
    <w:p w:rsidR="005D515C" w:rsidRPr="00F606B4" w:rsidRDefault="000C1147" w:rsidP="000C1147">
      <w:pPr>
        <w:pStyle w:val="a3"/>
        <w:ind w:firstLine="2654"/>
        <w:rPr>
          <w:sz w:val="28"/>
          <w:szCs w:val="28"/>
        </w:rPr>
      </w:pPr>
      <w:r w:rsidRPr="00F606B4">
        <w:rPr>
          <w:sz w:val="28"/>
          <w:szCs w:val="28"/>
        </w:rPr>
        <w:t xml:space="preserve"> </w:t>
      </w: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FA0E78" w:rsidRDefault="00FA0E78" w:rsidP="00B34850">
      <w:pPr>
        <w:tabs>
          <w:tab w:val="left" w:pos="12049"/>
        </w:tabs>
        <w:rPr>
          <w:bCs/>
        </w:rPr>
      </w:pPr>
    </w:p>
    <w:sectPr w:rsidR="00FA0E78" w:rsidSect="005D51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D5" w:rsidRDefault="00B70DD5">
      <w:r>
        <w:separator/>
      </w:r>
    </w:p>
  </w:endnote>
  <w:endnote w:type="continuationSeparator" w:id="0">
    <w:p w:rsidR="00B70DD5" w:rsidRDefault="00B7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48C" w:rsidRDefault="00533948">
    <w:pPr>
      <w:pStyle w:val="a8"/>
      <w:jc w:val="right"/>
    </w:pPr>
  </w:p>
  <w:p w:rsidR="00E5348C" w:rsidRDefault="0053394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D5" w:rsidRDefault="00B70DD5">
      <w:r>
        <w:separator/>
      </w:r>
    </w:p>
  </w:footnote>
  <w:footnote w:type="continuationSeparator" w:id="0">
    <w:p w:rsidR="00B70DD5" w:rsidRDefault="00B70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503907"/>
      <w:docPartObj>
        <w:docPartGallery w:val="Page Numbers (Top of Page)"/>
        <w:docPartUnique/>
      </w:docPartObj>
    </w:sdtPr>
    <w:sdtContent>
      <w:p w:rsidR="00533948" w:rsidRDefault="00533948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5348C" w:rsidRDefault="005339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CAB"/>
    <w:multiLevelType w:val="multilevel"/>
    <w:tmpl w:val="7FE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2714A"/>
    <w:multiLevelType w:val="multilevel"/>
    <w:tmpl w:val="C8DA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170D5"/>
    <w:multiLevelType w:val="hybridMultilevel"/>
    <w:tmpl w:val="9EBE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708B5078"/>
    <w:multiLevelType w:val="multilevel"/>
    <w:tmpl w:val="853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CC69A0"/>
    <w:multiLevelType w:val="hybridMultilevel"/>
    <w:tmpl w:val="FDB25F28"/>
    <w:lvl w:ilvl="0" w:tplc="936C3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A4"/>
    <w:rsid w:val="000C1147"/>
    <w:rsid w:val="00131AE3"/>
    <w:rsid w:val="00195281"/>
    <w:rsid w:val="001E4830"/>
    <w:rsid w:val="00212679"/>
    <w:rsid w:val="002330B5"/>
    <w:rsid w:val="00247EA4"/>
    <w:rsid w:val="002B5CD3"/>
    <w:rsid w:val="00316BD0"/>
    <w:rsid w:val="00392E9B"/>
    <w:rsid w:val="00397482"/>
    <w:rsid w:val="0044307A"/>
    <w:rsid w:val="004A273C"/>
    <w:rsid w:val="005136C3"/>
    <w:rsid w:val="00533948"/>
    <w:rsid w:val="00554D6C"/>
    <w:rsid w:val="005A441B"/>
    <w:rsid w:val="005B0465"/>
    <w:rsid w:val="005D515C"/>
    <w:rsid w:val="005F52F8"/>
    <w:rsid w:val="00663596"/>
    <w:rsid w:val="0072172F"/>
    <w:rsid w:val="007241D1"/>
    <w:rsid w:val="00725822"/>
    <w:rsid w:val="007450CA"/>
    <w:rsid w:val="007B056A"/>
    <w:rsid w:val="007B0BA5"/>
    <w:rsid w:val="007D286D"/>
    <w:rsid w:val="00805DC4"/>
    <w:rsid w:val="008D4F88"/>
    <w:rsid w:val="00971DAE"/>
    <w:rsid w:val="0099000F"/>
    <w:rsid w:val="009C4B0B"/>
    <w:rsid w:val="009E7937"/>
    <w:rsid w:val="00AC3243"/>
    <w:rsid w:val="00AF258A"/>
    <w:rsid w:val="00B14C73"/>
    <w:rsid w:val="00B16962"/>
    <w:rsid w:val="00B2498E"/>
    <w:rsid w:val="00B34850"/>
    <w:rsid w:val="00B45BAF"/>
    <w:rsid w:val="00B7056C"/>
    <w:rsid w:val="00B70DD5"/>
    <w:rsid w:val="00C370BF"/>
    <w:rsid w:val="00CE6E3B"/>
    <w:rsid w:val="00D318B9"/>
    <w:rsid w:val="00D512A8"/>
    <w:rsid w:val="00D66E92"/>
    <w:rsid w:val="00D73681"/>
    <w:rsid w:val="00D81FAF"/>
    <w:rsid w:val="00DC59DB"/>
    <w:rsid w:val="00E920F1"/>
    <w:rsid w:val="00EC5D83"/>
    <w:rsid w:val="00ED45CD"/>
    <w:rsid w:val="00F36549"/>
    <w:rsid w:val="00F606B4"/>
    <w:rsid w:val="00F80F15"/>
    <w:rsid w:val="00FA0E78"/>
    <w:rsid w:val="00FB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locked/>
    <w:rsid w:val="00EC5D83"/>
    <w:rPr>
      <w:b/>
      <w:bCs/>
    </w:rPr>
  </w:style>
  <w:style w:type="paragraph" w:styleId="ae">
    <w:name w:val="List Paragraph"/>
    <w:basedOn w:val="a"/>
    <w:uiPriority w:val="34"/>
    <w:qFormat/>
    <w:rsid w:val="00C370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locked/>
    <w:rsid w:val="00EC5D83"/>
    <w:rPr>
      <w:b/>
      <w:bCs/>
    </w:rPr>
  </w:style>
  <w:style w:type="paragraph" w:styleId="ae">
    <w:name w:val="List Paragraph"/>
    <w:basedOn w:val="a"/>
    <w:uiPriority w:val="34"/>
    <w:qFormat/>
    <w:rsid w:val="00C37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DB4B-E65D-4B47-9FCA-C979FCEA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rogovskaya</dc:creator>
  <cp:lastModifiedBy>K1UD</cp:lastModifiedBy>
  <cp:revision>10</cp:revision>
  <cp:lastPrinted>2026-09-29T14:19:00Z</cp:lastPrinted>
  <dcterms:created xsi:type="dcterms:W3CDTF">2026-09-23T08:16:00Z</dcterms:created>
  <dcterms:modified xsi:type="dcterms:W3CDTF">2026-09-29T14:19:00Z</dcterms:modified>
</cp:coreProperties>
</file>