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D3" w:rsidRDefault="00302BD3">
      <w:pPr>
        <w:ind w:left="5245"/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3D303C">
        <w:trPr>
          <w:cantSplit/>
        </w:trPr>
        <w:tc>
          <w:tcPr>
            <w:tcW w:w="9360" w:type="dxa"/>
          </w:tcPr>
          <w:p w:rsidR="003D303C" w:rsidRDefault="0089566D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1404D0" wp14:editId="7C098922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03C" w:rsidRDefault="0089566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D303C" w:rsidRDefault="0089566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3D303C" w:rsidRDefault="003D303C">
            <w:pPr>
              <w:ind w:left="-567"/>
              <w:jc w:val="center"/>
              <w:rPr>
                <w:sz w:val="24"/>
              </w:rPr>
            </w:pPr>
          </w:p>
          <w:p w:rsidR="003D303C" w:rsidRDefault="0089566D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РЕШЕНИЕ</w:t>
            </w:r>
          </w:p>
          <w:p w:rsidR="003D303C" w:rsidRDefault="003D303C">
            <w:pPr>
              <w:ind w:left="-567"/>
              <w:rPr>
                <w:b/>
              </w:rPr>
            </w:pPr>
          </w:p>
          <w:p w:rsidR="00BE72AB" w:rsidRDefault="00BE72AB">
            <w:pPr>
              <w:ind w:left="-70"/>
              <w:rPr>
                <w:b/>
              </w:rPr>
            </w:pPr>
          </w:p>
          <w:p w:rsidR="003D303C" w:rsidRDefault="0089566D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BE72AB">
              <w:rPr>
                <w:b/>
              </w:rPr>
              <w:t xml:space="preserve">28.05.2026 </w:t>
            </w:r>
            <w:r>
              <w:rPr>
                <w:b/>
              </w:rPr>
              <w:t xml:space="preserve"> № </w:t>
            </w:r>
            <w:r w:rsidR="00BE72AB">
              <w:rPr>
                <w:b/>
              </w:rPr>
              <w:t>38</w:t>
            </w:r>
          </w:p>
          <w:p w:rsidR="003D303C" w:rsidRDefault="0089566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D303C" w:rsidRDefault="003D303C">
      <w:pPr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D303C">
        <w:tc>
          <w:tcPr>
            <w:tcW w:w="5778" w:type="dxa"/>
          </w:tcPr>
          <w:p w:rsidR="00302BD3" w:rsidRDefault="00302BD3">
            <w:pPr>
              <w:jc w:val="both"/>
              <w:rPr>
                <w:szCs w:val="28"/>
              </w:rPr>
            </w:pPr>
          </w:p>
          <w:p w:rsidR="003D303C" w:rsidRDefault="008956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Порядка формирования  и опубликования плана передачи религиозным организациям имущества религиозного назначения, находящегося в собственности Тутаевского муниципального округа Ярославской области</w:t>
            </w:r>
          </w:p>
        </w:tc>
      </w:tr>
    </w:tbl>
    <w:p w:rsidR="003D303C" w:rsidRDefault="003D303C">
      <w:pPr>
        <w:rPr>
          <w:szCs w:val="28"/>
        </w:rPr>
      </w:pPr>
    </w:p>
    <w:p w:rsidR="00302BD3" w:rsidRDefault="00302BD3">
      <w:pPr>
        <w:rPr>
          <w:szCs w:val="28"/>
        </w:rPr>
      </w:pP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Руководствуясь Федеральным законом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собственности», на основании Положения о порядке управления и распоряжения имуществом, находящимся в собственности Тутаевского муниципального округа,  утверждённого решением Муниципального Совета Тутаевского муниципального округа от 23.10.2025 №85, Муниципальный Совет Тутаевского муниципального округа</w:t>
      </w:r>
    </w:p>
    <w:p w:rsidR="003D303C" w:rsidRDefault="003D303C">
      <w:pPr>
        <w:jc w:val="both"/>
        <w:rPr>
          <w:szCs w:val="28"/>
        </w:rPr>
      </w:pPr>
    </w:p>
    <w:p w:rsidR="00BE72AB" w:rsidRDefault="00BE72AB">
      <w:pPr>
        <w:jc w:val="both"/>
        <w:rPr>
          <w:szCs w:val="28"/>
        </w:rPr>
      </w:pPr>
    </w:p>
    <w:p w:rsidR="003D303C" w:rsidRPr="00BE72AB" w:rsidRDefault="0089566D">
      <w:pPr>
        <w:jc w:val="both"/>
        <w:rPr>
          <w:szCs w:val="28"/>
        </w:rPr>
      </w:pPr>
      <w:r w:rsidRPr="00BE72AB">
        <w:rPr>
          <w:szCs w:val="28"/>
        </w:rPr>
        <w:t>РЕШИЛ:</w:t>
      </w:r>
    </w:p>
    <w:p w:rsidR="00BE72AB" w:rsidRDefault="00BE72AB">
      <w:pPr>
        <w:jc w:val="both"/>
        <w:rPr>
          <w:szCs w:val="28"/>
        </w:rPr>
      </w:pP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формирования и опубликования плана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к настоящему Решению.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№2 к настоящему Решению.  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</w:t>
      </w:r>
      <w:r w:rsidR="000A4998" w:rsidRPr="000A4998">
        <w:rPr>
          <w:sz w:val="28"/>
          <w:szCs w:val="28"/>
        </w:rPr>
        <w:t>на</w:t>
      </w:r>
      <w:r w:rsidR="002B1EFF">
        <w:rPr>
          <w:sz w:val="28"/>
          <w:szCs w:val="28"/>
        </w:rPr>
        <w:t xml:space="preserve"> </w:t>
      </w:r>
      <w:r w:rsidR="000A4998" w:rsidRPr="000A4998">
        <w:rPr>
          <w:sz w:val="28"/>
          <w:szCs w:val="28"/>
        </w:rPr>
        <w:t>официальном</w:t>
      </w:r>
      <w:r w:rsidR="002B1EFF">
        <w:rPr>
          <w:sz w:val="28"/>
          <w:szCs w:val="28"/>
        </w:rPr>
        <w:t xml:space="preserve"> </w:t>
      </w:r>
      <w:r w:rsidR="000A4998" w:rsidRPr="000A4998">
        <w:rPr>
          <w:sz w:val="28"/>
          <w:szCs w:val="28"/>
        </w:rPr>
        <w:t>сайте Администрации Тутаевского муниципального округа  Ярославской области в сети «Интернет»</w:t>
      </w:r>
      <w:r>
        <w:rPr>
          <w:sz w:val="28"/>
          <w:szCs w:val="28"/>
        </w:rPr>
        <w:t>.</w:t>
      </w:r>
    </w:p>
    <w:p w:rsidR="003D303C" w:rsidRDefault="0089566D" w:rsidP="00BE72AB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</w:t>
      </w:r>
      <w:r w:rsidR="00BE72AB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D303C" w:rsidRDefault="003D303C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D303C" w:rsidRDefault="003D303C">
      <w:pPr>
        <w:pStyle w:val="2"/>
        <w:jc w:val="both"/>
        <w:rPr>
          <w:sz w:val="26"/>
          <w:szCs w:val="26"/>
        </w:rPr>
      </w:pPr>
    </w:p>
    <w:p w:rsidR="00182046" w:rsidRDefault="00182046">
      <w:pPr>
        <w:pStyle w:val="2"/>
        <w:jc w:val="both"/>
        <w:rPr>
          <w:sz w:val="26"/>
          <w:szCs w:val="26"/>
        </w:rPr>
      </w:pPr>
    </w:p>
    <w:p w:rsidR="003D303C" w:rsidRDefault="0089566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D303C" w:rsidRDefault="0089566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 </w:t>
      </w:r>
      <w:r>
        <w:rPr>
          <w:sz w:val="28"/>
          <w:szCs w:val="28"/>
        </w:rPr>
        <w:tab/>
        <w:t xml:space="preserve">        С.Ю. Ершов</w:t>
      </w:r>
    </w:p>
    <w:p w:rsidR="003D303C" w:rsidRDefault="003D303C">
      <w:pPr>
        <w:pStyle w:val="ConsPlusNormal"/>
        <w:jc w:val="both"/>
        <w:rPr>
          <w:sz w:val="28"/>
          <w:szCs w:val="28"/>
        </w:rPr>
      </w:pPr>
    </w:p>
    <w:p w:rsidR="00182046" w:rsidRDefault="00182046">
      <w:pPr>
        <w:pStyle w:val="ConsPlusNormal"/>
        <w:ind w:firstLine="709"/>
        <w:jc w:val="both"/>
        <w:rPr>
          <w:sz w:val="28"/>
          <w:szCs w:val="28"/>
        </w:rPr>
      </w:pPr>
    </w:p>
    <w:p w:rsidR="00182046" w:rsidRPr="00C4715D" w:rsidRDefault="00182046" w:rsidP="00C4715D">
      <w:pPr>
        <w:pStyle w:val="ad"/>
        <w:rPr>
          <w:rFonts w:ascii="Times New Roman" w:hAnsi="Times New Roman"/>
          <w:sz w:val="28"/>
          <w:szCs w:val="28"/>
        </w:rPr>
      </w:pPr>
      <w:r w:rsidRPr="00C4715D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C4715D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4715D">
        <w:rPr>
          <w:rFonts w:ascii="Times New Roman" w:hAnsi="Times New Roman"/>
          <w:sz w:val="28"/>
          <w:szCs w:val="28"/>
        </w:rPr>
        <w:t xml:space="preserve"> полномочия</w:t>
      </w:r>
    </w:p>
    <w:p w:rsidR="00C4715D" w:rsidRPr="00C4715D" w:rsidRDefault="00182046" w:rsidP="00C4715D">
      <w:pPr>
        <w:pStyle w:val="ad"/>
        <w:rPr>
          <w:rFonts w:ascii="Times New Roman" w:hAnsi="Times New Roman"/>
          <w:sz w:val="28"/>
          <w:szCs w:val="28"/>
        </w:rPr>
      </w:pPr>
      <w:r w:rsidRPr="00C4715D">
        <w:rPr>
          <w:rFonts w:ascii="Times New Roman" w:hAnsi="Times New Roman"/>
          <w:sz w:val="28"/>
          <w:szCs w:val="28"/>
        </w:rPr>
        <w:t xml:space="preserve">Главы Тутаевского </w:t>
      </w:r>
    </w:p>
    <w:p w:rsidR="003D303C" w:rsidRPr="00C4715D" w:rsidRDefault="00182046" w:rsidP="00C4715D">
      <w:pPr>
        <w:pStyle w:val="ad"/>
        <w:rPr>
          <w:rFonts w:ascii="Times New Roman" w:hAnsi="Times New Roman"/>
          <w:sz w:val="28"/>
          <w:szCs w:val="28"/>
        </w:rPr>
      </w:pPr>
      <w:r w:rsidRPr="00C4715D">
        <w:rPr>
          <w:rFonts w:ascii="Times New Roman" w:hAnsi="Times New Roman"/>
          <w:sz w:val="28"/>
          <w:szCs w:val="28"/>
        </w:rPr>
        <w:t>муниципального округа</w:t>
      </w:r>
      <w:r w:rsidRPr="00C4715D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C4715D">
        <w:rPr>
          <w:rFonts w:ascii="Times New Roman" w:hAnsi="Times New Roman"/>
          <w:sz w:val="28"/>
          <w:szCs w:val="28"/>
        </w:rPr>
        <w:tab/>
      </w:r>
      <w:r w:rsidRPr="00C4715D">
        <w:rPr>
          <w:rFonts w:ascii="Times New Roman" w:hAnsi="Times New Roman"/>
          <w:sz w:val="28"/>
          <w:szCs w:val="28"/>
        </w:rPr>
        <w:tab/>
        <w:t xml:space="preserve">      </w:t>
      </w:r>
      <w:r w:rsidR="00C4715D">
        <w:rPr>
          <w:rFonts w:ascii="Times New Roman" w:hAnsi="Times New Roman"/>
          <w:sz w:val="28"/>
          <w:szCs w:val="28"/>
        </w:rPr>
        <w:tab/>
      </w:r>
      <w:r w:rsidR="00C4715D">
        <w:rPr>
          <w:rFonts w:ascii="Times New Roman" w:hAnsi="Times New Roman"/>
          <w:sz w:val="28"/>
          <w:szCs w:val="28"/>
        </w:rPr>
        <w:tab/>
        <w:t xml:space="preserve">         </w:t>
      </w:r>
      <w:r w:rsidRPr="00C4715D">
        <w:rPr>
          <w:rFonts w:ascii="Times New Roman" w:hAnsi="Times New Roman"/>
          <w:sz w:val="28"/>
          <w:szCs w:val="28"/>
        </w:rPr>
        <w:t>О.Н. Иванова</w:t>
      </w: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BE72AB" w:rsidRDefault="00BE72AB">
      <w:pPr>
        <w:pStyle w:val="2"/>
        <w:jc w:val="both"/>
        <w:rPr>
          <w:sz w:val="28"/>
          <w:szCs w:val="28"/>
        </w:rPr>
      </w:pP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lastRenderedPageBreak/>
        <w:t xml:space="preserve">Приложение №1 </w:t>
      </w: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t xml:space="preserve">к Решению Муниципального Совета </w:t>
      </w: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t xml:space="preserve">Тутаевского муниципального округа </w:t>
      </w:r>
    </w:p>
    <w:p w:rsidR="003D303C" w:rsidRPr="00302BD3" w:rsidRDefault="00BE72AB">
      <w:pPr>
        <w:pStyle w:val="2"/>
        <w:ind w:left="5103"/>
        <w:jc w:val="right"/>
        <w:rPr>
          <w:szCs w:val="24"/>
        </w:rPr>
      </w:pPr>
      <w:r>
        <w:rPr>
          <w:szCs w:val="24"/>
        </w:rPr>
        <w:t>о</w:t>
      </w:r>
      <w:r w:rsidR="0089566D" w:rsidRPr="00302BD3">
        <w:rPr>
          <w:szCs w:val="24"/>
        </w:rPr>
        <w:t>т</w:t>
      </w:r>
      <w:r>
        <w:rPr>
          <w:szCs w:val="24"/>
        </w:rPr>
        <w:t xml:space="preserve"> 28.05.2026 </w:t>
      </w:r>
      <w:r w:rsidR="0089566D" w:rsidRPr="00302BD3">
        <w:rPr>
          <w:szCs w:val="24"/>
        </w:rPr>
        <w:t xml:space="preserve"> №</w:t>
      </w:r>
      <w:r>
        <w:rPr>
          <w:szCs w:val="24"/>
        </w:rPr>
        <w:t>38</w:t>
      </w:r>
    </w:p>
    <w:p w:rsidR="003D303C" w:rsidRPr="00302BD3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jc w:val="center"/>
        <w:rPr>
          <w:sz w:val="28"/>
          <w:szCs w:val="28"/>
        </w:rPr>
      </w:pPr>
    </w:p>
    <w:p w:rsidR="003D303C" w:rsidRPr="00C4715D" w:rsidRDefault="0089566D">
      <w:pPr>
        <w:tabs>
          <w:tab w:val="left" w:pos="731"/>
        </w:tabs>
        <w:ind w:firstLine="709"/>
        <w:jc w:val="center"/>
        <w:rPr>
          <w:b/>
          <w:szCs w:val="28"/>
        </w:rPr>
      </w:pPr>
      <w:r w:rsidRPr="00C4715D">
        <w:rPr>
          <w:b/>
          <w:szCs w:val="28"/>
        </w:rPr>
        <w:t xml:space="preserve">ПОРЯДОК </w:t>
      </w:r>
    </w:p>
    <w:p w:rsidR="003D303C" w:rsidRPr="00C4715D" w:rsidRDefault="0089566D">
      <w:pPr>
        <w:tabs>
          <w:tab w:val="left" w:pos="731"/>
        </w:tabs>
        <w:ind w:firstLine="709"/>
        <w:jc w:val="center"/>
        <w:rPr>
          <w:b/>
        </w:rPr>
      </w:pPr>
      <w:r w:rsidRPr="00C4715D">
        <w:rPr>
          <w:b/>
          <w:szCs w:val="28"/>
        </w:rPr>
        <w:t xml:space="preserve">формирования и опубликования плана передачи </w:t>
      </w:r>
      <w:r w:rsidRPr="00C4715D">
        <w:rPr>
          <w:b/>
        </w:rPr>
        <w:t>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</w:t>
      </w:r>
    </w:p>
    <w:p w:rsidR="003D303C" w:rsidRDefault="003D303C">
      <w:pPr>
        <w:tabs>
          <w:tab w:val="left" w:pos="731"/>
        </w:tabs>
        <w:ind w:firstLine="709"/>
        <w:jc w:val="center"/>
        <w:rPr>
          <w:szCs w:val="28"/>
        </w:rPr>
      </w:pPr>
    </w:p>
    <w:p w:rsidR="003D303C" w:rsidRDefault="0089566D">
      <w:pPr>
        <w:tabs>
          <w:tab w:val="left" w:pos="731"/>
        </w:tabs>
        <w:ind w:firstLine="709"/>
        <w:jc w:val="both"/>
      </w:pPr>
      <w:r>
        <w:rPr>
          <w:szCs w:val="28"/>
        </w:rPr>
        <w:t xml:space="preserve">1. Настоящий Порядок формирования и опубликования плана передачи </w:t>
      </w:r>
      <w:r>
        <w:t xml:space="preserve">религиозным организациям находящегося в муниципальной собственности Тутаевского муниципального округа Ярославской области имущества </w:t>
      </w:r>
      <w:proofErr w:type="gramStart"/>
      <w:r>
        <w:t>религиозного назначения (далее-Порядок), определяет процедуру формирования и опубликования плана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(далее-План), а также имущества, соответствующего критериям, установленным частью 3 статьи 5 и (или) частью 1 статьи 12 Федерального закона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  <w:proofErr w:type="gramEnd"/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2. Вопросы передачи муниципального имущества религиозного назначения</w:t>
      </w:r>
      <w:r>
        <w:t xml:space="preserve"> </w:t>
      </w:r>
      <w:r>
        <w:rPr>
          <w:szCs w:val="28"/>
        </w:rPr>
        <w:t>(далее - Имущество), а также вопросы по урегулированию разногласий, возникающих при обращениях религиозных организаций, рассматриваются на заседаниях комиссии по вопросам, возникающим при рассмотрении заявлений религиозных организаций о передаче находящегося в собственности Тутаевского муниципального округа Ярославской области имущества религиозного назначения (далее – Комиссия).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3. Положение и состав Комиссии утверждается постановлением Администрации Тутаевского муниципального округа  Ярославской области.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4. Передача Имущества осуществляется в соответствии с планом передачи религиозным организациям муниципального имущества религиозного назначения, утвержденным Решением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5. Администрация Тутаевского муниципального округа Ярославской области (далее - Администрация) формирует План и представляет его на рассмотрение и утверждение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6. План передачи содержит следующие сведения: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перечень муниципального имущества, планируемого для передачи религиозным организациям;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правообладатель планируемого к передаче имущества со всеми реквизитами юридического лица;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перечень мероприятий по высвобождению имущества из права хозяйственного ведения или оперативного управления, срок их осуществления и ответственный орган;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перечень мероприятий по передаче имущества религиозным организациям, срок их осуществления и ответственный орган;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сведения об источнике и размере финансового обеспечения мероприятий по передаче имущества.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7. Предложение о включении Имущества в план передачи религиозным организациям подготавливается Администрацией, на основании заявления религиозной организации о передаче Имущества в собственность или безвозмездное пользование, в срок не позднее чем в течение одного года со дня принятия такого заявления к рассмотрению. 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8. Внесение изменений в План передачи Имущества религиозным организациям осуществляется на основании Решения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9. План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должен быть опубликован  на официальном сайте Администрации.</w:t>
      </w:r>
    </w:p>
    <w:p w:rsidR="003D303C" w:rsidRDefault="003D303C">
      <w:pPr>
        <w:jc w:val="both"/>
        <w:rPr>
          <w:szCs w:val="28"/>
        </w:rPr>
      </w:pPr>
    </w:p>
    <w:p w:rsidR="003D303C" w:rsidRDefault="003D303C">
      <w:pPr>
        <w:ind w:firstLine="709"/>
        <w:jc w:val="both"/>
        <w:rPr>
          <w:szCs w:val="28"/>
        </w:rPr>
      </w:pPr>
    </w:p>
    <w:p w:rsidR="003D303C" w:rsidRDefault="003D303C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</w:p>
    <w:p w:rsidR="00BE72AB" w:rsidRDefault="00BE72AB">
      <w:pPr>
        <w:ind w:firstLine="709"/>
        <w:jc w:val="both"/>
        <w:rPr>
          <w:szCs w:val="28"/>
        </w:rPr>
      </w:pPr>
      <w:bookmarkStart w:id="0" w:name="_GoBack"/>
      <w:bookmarkEnd w:id="0"/>
    </w:p>
    <w:p w:rsidR="003D303C" w:rsidRDefault="003D303C">
      <w:pPr>
        <w:ind w:firstLine="709"/>
        <w:jc w:val="both"/>
        <w:rPr>
          <w:szCs w:val="28"/>
        </w:rPr>
      </w:pP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lastRenderedPageBreak/>
        <w:t>Приложение № 2</w:t>
      </w: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t xml:space="preserve">к Решению Муниципального Совета </w:t>
      </w: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t xml:space="preserve">Тутаевского муниципального округа </w:t>
      </w:r>
    </w:p>
    <w:p w:rsidR="00BE72AB" w:rsidRPr="00302BD3" w:rsidRDefault="00BE72AB" w:rsidP="00BE72AB">
      <w:pPr>
        <w:pStyle w:val="2"/>
        <w:ind w:left="5103"/>
        <w:jc w:val="right"/>
        <w:rPr>
          <w:szCs w:val="24"/>
        </w:rPr>
      </w:pPr>
      <w:r>
        <w:rPr>
          <w:szCs w:val="24"/>
        </w:rPr>
        <w:t>о</w:t>
      </w:r>
      <w:r w:rsidRPr="00302BD3">
        <w:rPr>
          <w:szCs w:val="24"/>
        </w:rPr>
        <w:t>т</w:t>
      </w:r>
      <w:r>
        <w:rPr>
          <w:szCs w:val="24"/>
        </w:rPr>
        <w:t xml:space="preserve"> 28.05.2026 </w:t>
      </w:r>
      <w:r w:rsidRPr="00302BD3">
        <w:rPr>
          <w:szCs w:val="24"/>
        </w:rPr>
        <w:t xml:space="preserve"> №</w:t>
      </w:r>
      <w:r>
        <w:rPr>
          <w:szCs w:val="24"/>
        </w:rPr>
        <w:t>38</w:t>
      </w:r>
    </w:p>
    <w:p w:rsidR="003D303C" w:rsidRPr="00C4715D" w:rsidRDefault="0089566D">
      <w:pPr>
        <w:jc w:val="center"/>
        <w:rPr>
          <w:b/>
          <w:szCs w:val="28"/>
        </w:rPr>
      </w:pPr>
      <w:r w:rsidRPr="00C4715D">
        <w:rPr>
          <w:b/>
          <w:szCs w:val="28"/>
        </w:rPr>
        <w:t>План</w:t>
      </w:r>
    </w:p>
    <w:p w:rsidR="003D303C" w:rsidRPr="00C4715D" w:rsidRDefault="0089566D">
      <w:pPr>
        <w:jc w:val="center"/>
        <w:rPr>
          <w:b/>
          <w:szCs w:val="28"/>
        </w:rPr>
      </w:pPr>
      <w:r w:rsidRPr="00C4715D">
        <w:rPr>
          <w:b/>
          <w:szCs w:val="28"/>
        </w:rPr>
        <w:t xml:space="preserve">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</w:t>
      </w:r>
    </w:p>
    <w:p w:rsidR="003D303C" w:rsidRDefault="003D303C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75"/>
        <w:gridCol w:w="1769"/>
        <w:gridCol w:w="1737"/>
        <w:gridCol w:w="1522"/>
        <w:gridCol w:w="1579"/>
      </w:tblGrid>
      <w:tr w:rsidR="003D303C" w:rsidTr="00C4715D">
        <w:tc>
          <w:tcPr>
            <w:tcW w:w="486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D303C" w:rsidRDefault="0089566D" w:rsidP="00C4715D">
            <w:pPr>
              <w:jc w:val="center"/>
              <w:rPr>
                <w:sz w:val="24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имущества, планируемого для передачи  </w:t>
            </w:r>
            <w:proofErr w:type="gramStart"/>
            <w:r>
              <w:rPr>
                <w:sz w:val="20"/>
              </w:rPr>
              <w:t>религиозным</w:t>
            </w:r>
            <w:proofErr w:type="gramEnd"/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организациям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Правообладатель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планируемого к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передаче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имущества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мероприятий по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высвобождению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имущества из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права хозяйственного ведения или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оперативного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управления, срок их осуществления,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</w:t>
            </w:r>
          </w:p>
          <w:p w:rsidR="003D303C" w:rsidRDefault="003D303C" w:rsidP="00C4715D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передаче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имущества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религиозным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организациям,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 их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осуществления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ответственный</w:t>
            </w:r>
          </w:p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источнике и размере финансового обеспечения мероприятий по передаче имущества</w:t>
            </w:r>
          </w:p>
        </w:tc>
      </w:tr>
      <w:tr w:rsidR="003D303C" w:rsidTr="00C4715D">
        <w:tc>
          <w:tcPr>
            <w:tcW w:w="486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  <w:lang w:eastAsia="ar-SA"/>
              </w:rPr>
              <w:t xml:space="preserve">- Главный дом Ансамбля бывшей усадьбы </w:t>
            </w:r>
            <w:proofErr w:type="spellStart"/>
            <w:r>
              <w:rPr>
                <w:sz w:val="20"/>
                <w:lang w:eastAsia="ar-SA"/>
              </w:rPr>
              <w:t>Мордвиновых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Архиерийского</w:t>
            </w:r>
            <w:proofErr w:type="spellEnd"/>
            <w:r>
              <w:rPr>
                <w:sz w:val="20"/>
                <w:lang w:eastAsia="ar-SA"/>
              </w:rPr>
              <w:t xml:space="preserve"> подворья храма Успения Пресвятой Богородицы Успенского женского монастыря, с кадастровым номером: 76:15:020618:384, общей площадью 613,7 </w:t>
            </w:r>
            <w:proofErr w:type="spellStart"/>
            <w:r>
              <w:rPr>
                <w:sz w:val="20"/>
                <w:lang w:eastAsia="ar-SA"/>
              </w:rPr>
              <w:t>кв</w:t>
            </w:r>
            <w:proofErr w:type="gramStart"/>
            <w:r>
              <w:rPr>
                <w:sz w:val="20"/>
                <w:lang w:eastAsia="ar-SA"/>
              </w:rPr>
              <w:t>.м</w:t>
            </w:r>
            <w:proofErr w:type="spellEnd"/>
            <w:proofErr w:type="gramEnd"/>
            <w:r>
              <w:rPr>
                <w:sz w:val="20"/>
                <w:lang w:eastAsia="ar-SA"/>
              </w:rPr>
              <w:t xml:space="preserve">, назначение: нежилое, расположенный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м. р-н, </w:t>
            </w:r>
            <w:proofErr w:type="spellStart"/>
            <w:r>
              <w:rPr>
                <w:sz w:val="20"/>
                <w:lang w:eastAsia="ar-SA"/>
              </w:rPr>
              <w:t>с.п</w:t>
            </w:r>
            <w:proofErr w:type="spellEnd"/>
            <w:r>
              <w:rPr>
                <w:sz w:val="20"/>
                <w:lang w:eastAsia="ar-SA"/>
              </w:rPr>
              <w:t xml:space="preserve">. </w:t>
            </w:r>
            <w:proofErr w:type="spellStart"/>
            <w:r>
              <w:rPr>
                <w:sz w:val="20"/>
                <w:lang w:eastAsia="ar-SA"/>
              </w:rPr>
              <w:t>Артемьевское</w:t>
            </w:r>
            <w:proofErr w:type="spellEnd"/>
            <w:r>
              <w:rPr>
                <w:sz w:val="20"/>
                <w:lang w:eastAsia="ar-SA"/>
              </w:rPr>
              <w:t xml:space="preserve">, с. </w:t>
            </w:r>
            <w:proofErr w:type="spellStart"/>
            <w:r>
              <w:rPr>
                <w:sz w:val="20"/>
                <w:lang w:eastAsia="ar-SA"/>
              </w:rPr>
              <w:t>Ваулово</w:t>
            </w:r>
            <w:proofErr w:type="spellEnd"/>
          </w:p>
        </w:tc>
        <w:tc>
          <w:tcPr>
            <w:tcW w:w="176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  <w:tr w:rsidR="003D303C" w:rsidTr="00C4715D">
        <w:tc>
          <w:tcPr>
            <w:tcW w:w="486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- церковный дом с кадастровым номером 76:15:021501:2138, общей площадью 28,3 </w:t>
            </w:r>
            <w:proofErr w:type="spellStart"/>
            <w:r>
              <w:rPr>
                <w:sz w:val="20"/>
                <w:lang w:eastAsia="ar-SA"/>
              </w:rPr>
              <w:t>кв.м</w:t>
            </w:r>
            <w:proofErr w:type="spellEnd"/>
            <w:r>
              <w:rPr>
                <w:sz w:val="20"/>
                <w:lang w:eastAsia="ar-SA"/>
              </w:rPr>
              <w:t xml:space="preserve">., назначение - жилой дом, расположенный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район, деревня </w:t>
            </w:r>
            <w:proofErr w:type="spellStart"/>
            <w:r>
              <w:rPr>
                <w:sz w:val="20"/>
                <w:lang w:eastAsia="ar-SA"/>
              </w:rPr>
              <w:t>Зарницино</w:t>
            </w:r>
            <w:proofErr w:type="spellEnd"/>
            <w:r>
              <w:rPr>
                <w:sz w:val="20"/>
                <w:lang w:eastAsia="ar-SA"/>
              </w:rPr>
              <w:t>, у храма Введения Пресвятой Богородицы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  <w:tr w:rsidR="003D303C" w:rsidTr="00C4715D">
        <w:tc>
          <w:tcPr>
            <w:tcW w:w="486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- церковная </w:t>
            </w:r>
            <w:proofErr w:type="gramStart"/>
            <w:r>
              <w:rPr>
                <w:sz w:val="20"/>
                <w:lang w:eastAsia="ar-SA"/>
              </w:rPr>
              <w:t>сторожка</w:t>
            </w:r>
            <w:proofErr w:type="gramEnd"/>
            <w:r>
              <w:rPr>
                <w:sz w:val="20"/>
                <w:lang w:eastAsia="ar-SA"/>
              </w:rPr>
              <w:t xml:space="preserve"> с кадастровым номером 76:15:021501:2141, общей площадью 31,5 </w:t>
            </w:r>
            <w:proofErr w:type="spellStart"/>
            <w:r>
              <w:rPr>
                <w:sz w:val="20"/>
                <w:lang w:eastAsia="ar-SA"/>
              </w:rPr>
              <w:t>кв.м</w:t>
            </w:r>
            <w:proofErr w:type="spellEnd"/>
            <w:r>
              <w:rPr>
                <w:sz w:val="20"/>
                <w:lang w:eastAsia="ar-SA"/>
              </w:rPr>
              <w:t xml:space="preserve">., назначение: нежилое, расположенная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район, деревня </w:t>
            </w:r>
            <w:proofErr w:type="spellStart"/>
            <w:r>
              <w:rPr>
                <w:sz w:val="20"/>
                <w:lang w:eastAsia="ar-SA"/>
              </w:rPr>
              <w:t>Зарницино</w:t>
            </w:r>
            <w:proofErr w:type="spellEnd"/>
            <w:r>
              <w:rPr>
                <w:sz w:val="20"/>
                <w:lang w:eastAsia="ar-SA"/>
              </w:rPr>
              <w:t>, у храма Введения Пресвятой Богородицы.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D303C" w:rsidRDefault="0089566D" w:rsidP="00C471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</w:tbl>
    <w:p w:rsidR="003D303C" w:rsidRDefault="003D303C" w:rsidP="00C4715D">
      <w:pPr>
        <w:rPr>
          <w:iCs/>
          <w:szCs w:val="28"/>
        </w:rPr>
      </w:pPr>
    </w:p>
    <w:sectPr w:rsidR="003D303C" w:rsidSect="00BE72AB">
      <w:headerReference w:type="even" r:id="rId9"/>
      <w:headerReference w:type="default" r:id="rId10"/>
      <w:pgSz w:w="11905" w:h="16837"/>
      <w:pgMar w:top="851" w:right="851" w:bottom="851" w:left="1701" w:header="720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88" w:rsidRDefault="00D06888">
      <w:r>
        <w:separator/>
      </w:r>
    </w:p>
  </w:endnote>
  <w:endnote w:type="continuationSeparator" w:id="0">
    <w:p w:rsidR="00D06888" w:rsidRDefault="00D0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88" w:rsidRDefault="00D06888">
      <w:r>
        <w:separator/>
      </w:r>
    </w:p>
  </w:footnote>
  <w:footnote w:type="continuationSeparator" w:id="0">
    <w:p w:rsidR="00D06888" w:rsidRDefault="00D06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3C" w:rsidRDefault="0089566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303C" w:rsidRDefault="003D30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97202"/>
      <w:docPartObj>
        <w:docPartGallery w:val="Page Numbers (Top of Page)"/>
        <w:docPartUnique/>
      </w:docPartObj>
    </w:sdtPr>
    <w:sdtEndPr/>
    <w:sdtContent>
      <w:p w:rsidR="00D31162" w:rsidRDefault="00D311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2AB">
          <w:rPr>
            <w:noProof/>
          </w:rPr>
          <w:t>2</w:t>
        </w:r>
        <w:r>
          <w:fldChar w:fldCharType="end"/>
        </w:r>
      </w:p>
    </w:sdtContent>
  </w:sdt>
  <w:p w:rsidR="003D303C" w:rsidRDefault="003D303C">
    <w:pPr>
      <w:pStyle w:val="a8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FA7"/>
    <w:rsid w:val="00036782"/>
    <w:rsid w:val="000A4998"/>
    <w:rsid w:val="000B0C50"/>
    <w:rsid w:val="000C66F0"/>
    <w:rsid w:val="000D5629"/>
    <w:rsid w:val="0010725C"/>
    <w:rsid w:val="00111908"/>
    <w:rsid w:val="00126D3B"/>
    <w:rsid w:val="001537DB"/>
    <w:rsid w:val="00181B0F"/>
    <w:rsid w:val="00182046"/>
    <w:rsid w:val="0018673C"/>
    <w:rsid w:val="001B0A16"/>
    <w:rsid w:val="001C6738"/>
    <w:rsid w:val="001C7993"/>
    <w:rsid w:val="001E1044"/>
    <w:rsid w:val="001F0B8A"/>
    <w:rsid w:val="002250FC"/>
    <w:rsid w:val="00233148"/>
    <w:rsid w:val="00240B2C"/>
    <w:rsid w:val="0025137A"/>
    <w:rsid w:val="00252E4D"/>
    <w:rsid w:val="00277305"/>
    <w:rsid w:val="00287857"/>
    <w:rsid w:val="00292CE6"/>
    <w:rsid w:val="002B1EFF"/>
    <w:rsid w:val="002C0759"/>
    <w:rsid w:val="002D12C6"/>
    <w:rsid w:val="002F2DB9"/>
    <w:rsid w:val="00302BD3"/>
    <w:rsid w:val="0032039E"/>
    <w:rsid w:val="0035537E"/>
    <w:rsid w:val="0037020C"/>
    <w:rsid w:val="003949E3"/>
    <w:rsid w:val="00396C85"/>
    <w:rsid w:val="003B442E"/>
    <w:rsid w:val="003B618B"/>
    <w:rsid w:val="003C4971"/>
    <w:rsid w:val="003C78DF"/>
    <w:rsid w:val="003D18A9"/>
    <w:rsid w:val="003D303C"/>
    <w:rsid w:val="003E1F2A"/>
    <w:rsid w:val="0041691E"/>
    <w:rsid w:val="0045782D"/>
    <w:rsid w:val="00491D3B"/>
    <w:rsid w:val="004A534B"/>
    <w:rsid w:val="00522525"/>
    <w:rsid w:val="005225D0"/>
    <w:rsid w:val="00523614"/>
    <w:rsid w:val="005266D4"/>
    <w:rsid w:val="005414A2"/>
    <w:rsid w:val="005566CD"/>
    <w:rsid w:val="005648F7"/>
    <w:rsid w:val="005649A2"/>
    <w:rsid w:val="00581193"/>
    <w:rsid w:val="005B7641"/>
    <w:rsid w:val="005C4C93"/>
    <w:rsid w:val="005D2606"/>
    <w:rsid w:val="00610603"/>
    <w:rsid w:val="00672495"/>
    <w:rsid w:val="006776D9"/>
    <w:rsid w:val="00677EE8"/>
    <w:rsid w:val="0068029F"/>
    <w:rsid w:val="006E0B7B"/>
    <w:rsid w:val="006F352F"/>
    <w:rsid w:val="00706629"/>
    <w:rsid w:val="007B3DF7"/>
    <w:rsid w:val="008107A3"/>
    <w:rsid w:val="00845615"/>
    <w:rsid w:val="008635E8"/>
    <w:rsid w:val="00876C7F"/>
    <w:rsid w:val="0089566D"/>
    <w:rsid w:val="008B11ED"/>
    <w:rsid w:val="008C3764"/>
    <w:rsid w:val="009476F7"/>
    <w:rsid w:val="00955161"/>
    <w:rsid w:val="00974C24"/>
    <w:rsid w:val="00980B86"/>
    <w:rsid w:val="009A0351"/>
    <w:rsid w:val="009A2CC9"/>
    <w:rsid w:val="009A4B3F"/>
    <w:rsid w:val="009A4C89"/>
    <w:rsid w:val="009B4DA6"/>
    <w:rsid w:val="009D57DD"/>
    <w:rsid w:val="009E0EEA"/>
    <w:rsid w:val="009E53F2"/>
    <w:rsid w:val="009F5F15"/>
    <w:rsid w:val="00A35F5C"/>
    <w:rsid w:val="00A4366D"/>
    <w:rsid w:val="00A61389"/>
    <w:rsid w:val="00A70717"/>
    <w:rsid w:val="00A93C2D"/>
    <w:rsid w:val="00A93C35"/>
    <w:rsid w:val="00AA2D8A"/>
    <w:rsid w:val="00AB1D6D"/>
    <w:rsid w:val="00AB4893"/>
    <w:rsid w:val="00AC5791"/>
    <w:rsid w:val="00AE114F"/>
    <w:rsid w:val="00AF6DB8"/>
    <w:rsid w:val="00B07FBF"/>
    <w:rsid w:val="00B21D24"/>
    <w:rsid w:val="00B26A28"/>
    <w:rsid w:val="00B50407"/>
    <w:rsid w:val="00B86331"/>
    <w:rsid w:val="00BA24B8"/>
    <w:rsid w:val="00BA4FCB"/>
    <w:rsid w:val="00BB31DA"/>
    <w:rsid w:val="00BB58D4"/>
    <w:rsid w:val="00BC080E"/>
    <w:rsid w:val="00BE3418"/>
    <w:rsid w:val="00BE72AB"/>
    <w:rsid w:val="00BF67BF"/>
    <w:rsid w:val="00C121D6"/>
    <w:rsid w:val="00C14C07"/>
    <w:rsid w:val="00C21578"/>
    <w:rsid w:val="00C31103"/>
    <w:rsid w:val="00C4715D"/>
    <w:rsid w:val="00C729F5"/>
    <w:rsid w:val="00CC63FF"/>
    <w:rsid w:val="00CD7112"/>
    <w:rsid w:val="00CF3CCF"/>
    <w:rsid w:val="00D05E10"/>
    <w:rsid w:val="00D06888"/>
    <w:rsid w:val="00D079B3"/>
    <w:rsid w:val="00D25107"/>
    <w:rsid w:val="00D31162"/>
    <w:rsid w:val="00D3303F"/>
    <w:rsid w:val="00D60B83"/>
    <w:rsid w:val="00D8738E"/>
    <w:rsid w:val="00DC5B50"/>
    <w:rsid w:val="00DC6C63"/>
    <w:rsid w:val="00DD48C3"/>
    <w:rsid w:val="00DD4C20"/>
    <w:rsid w:val="00DE4AC9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E094C"/>
    <w:rsid w:val="00EE2794"/>
    <w:rsid w:val="00EF11AB"/>
    <w:rsid w:val="00EF73E1"/>
    <w:rsid w:val="00F00610"/>
    <w:rsid w:val="00F07DE3"/>
    <w:rsid w:val="00F11C6C"/>
    <w:rsid w:val="00F14193"/>
    <w:rsid w:val="00F257D8"/>
    <w:rsid w:val="00F435BB"/>
    <w:rsid w:val="00F72C43"/>
    <w:rsid w:val="00F83F6E"/>
    <w:rsid w:val="00F93B55"/>
    <w:rsid w:val="00FA6CE3"/>
    <w:rsid w:val="00FB4791"/>
    <w:rsid w:val="00FC1EED"/>
    <w:rsid w:val="0624694E"/>
    <w:rsid w:val="06830D72"/>
    <w:rsid w:val="0DD326C0"/>
    <w:rsid w:val="0E7E712E"/>
    <w:rsid w:val="2E4F33F3"/>
    <w:rsid w:val="35792BC9"/>
    <w:rsid w:val="3B135CB9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CD39A-52CD-4F68-8C14-BA785D34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14</cp:revision>
  <cp:lastPrinted>2026-05-28T08:35:00Z</cp:lastPrinted>
  <dcterms:created xsi:type="dcterms:W3CDTF">2025-10-24T11:12:00Z</dcterms:created>
  <dcterms:modified xsi:type="dcterms:W3CDTF">2026-05-28T08:36:00Z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8042F7306D80453996243106A53F3B04_13</vt:lpwstr>
  </property>
</Properties>
</file>